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6213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C646C82" w:rsidR="007D1E76" w:rsidRPr="00E74967" w:rsidRDefault="002A4FE7" w:rsidP="002A4FE7">
      <w:pPr>
        <w:tabs>
          <w:tab w:val="left" w:pos="1358"/>
        </w:tabs>
        <w:spacing w:after="0" w:line="240" w:lineRule="auto"/>
        <w:jc w:val="both"/>
        <w:rPr>
          <w:rFonts w:cs="Calibri"/>
        </w:rPr>
      </w:pPr>
      <w:r>
        <w:rPr>
          <w:rFonts w:cs="Calibri"/>
        </w:rPr>
        <w:tab/>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2017572" w:rsidR="007D1E76" w:rsidRPr="00E74967" w:rsidRDefault="00A53448" w:rsidP="00A53448">
      <w:pPr>
        <w:tabs>
          <w:tab w:val="left" w:pos="5535"/>
        </w:tabs>
        <w:spacing w:after="0" w:line="240" w:lineRule="auto"/>
        <w:jc w:val="both"/>
        <w:rPr>
          <w:rFonts w:cs="Calibri"/>
        </w:rPr>
      </w:pPr>
      <w:r>
        <w:rPr>
          <w:rFonts w:cs="Calibri"/>
        </w:rPr>
        <w:tab/>
      </w: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4A636577" w:rsidR="00F46719" w:rsidRDefault="00F46719" w:rsidP="00ED1999">
          <w:pPr>
            <w:pStyle w:val="TtuloTDC"/>
            <w:tabs>
              <w:tab w:val="left" w:pos="9000"/>
            </w:tabs>
          </w:pPr>
          <w:r>
            <w:rPr>
              <w:lang w:val="es-ES"/>
            </w:rPr>
            <w:t>Contenido</w:t>
          </w:r>
          <w:r w:rsidR="00ED1999">
            <w:rPr>
              <w:lang w:val="es-ES"/>
            </w:rPr>
            <w:tab/>
          </w:r>
        </w:p>
        <w:p w14:paraId="41648196" w14:textId="1DC9ECC9"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ED1999">
              <w:rPr>
                <w:noProof/>
                <w:webHidden/>
              </w:rPr>
              <w:t>2</w:t>
            </w:r>
          </w:hyperlink>
        </w:p>
        <w:p w14:paraId="47CC41D1" w14:textId="27074D87" w:rsidR="00F46719" w:rsidRDefault="00C6213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26724">
              <w:rPr>
                <w:noProof/>
                <w:webHidden/>
              </w:rPr>
              <w:t>2</w:t>
            </w:r>
            <w:r w:rsidR="00F46719">
              <w:rPr>
                <w:noProof/>
                <w:webHidden/>
              </w:rPr>
              <w:fldChar w:fldCharType="end"/>
            </w:r>
          </w:hyperlink>
        </w:p>
        <w:p w14:paraId="0205BF1A" w14:textId="2DFEBBF3" w:rsidR="00F46719" w:rsidRDefault="00C6213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26724">
              <w:rPr>
                <w:noProof/>
                <w:webHidden/>
              </w:rPr>
              <w:t>2</w:t>
            </w:r>
            <w:r w:rsidR="00F46719">
              <w:rPr>
                <w:noProof/>
                <w:webHidden/>
              </w:rPr>
              <w:fldChar w:fldCharType="end"/>
            </w:r>
          </w:hyperlink>
        </w:p>
        <w:p w14:paraId="3181098F" w14:textId="5B633992" w:rsidR="00F46719" w:rsidRDefault="00C6213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26724">
              <w:rPr>
                <w:noProof/>
                <w:webHidden/>
              </w:rPr>
              <w:t>2</w:t>
            </w:r>
            <w:r w:rsidR="00F46719">
              <w:rPr>
                <w:noProof/>
                <w:webHidden/>
              </w:rPr>
              <w:fldChar w:fldCharType="end"/>
            </w:r>
          </w:hyperlink>
        </w:p>
        <w:p w14:paraId="3E5886DF" w14:textId="0807E32E" w:rsidR="00F46719" w:rsidRDefault="00C6213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26724">
              <w:rPr>
                <w:noProof/>
                <w:webHidden/>
              </w:rPr>
              <w:t>3</w:t>
            </w:r>
            <w:r w:rsidR="00F46719">
              <w:rPr>
                <w:noProof/>
                <w:webHidden/>
              </w:rPr>
              <w:fldChar w:fldCharType="end"/>
            </w:r>
          </w:hyperlink>
        </w:p>
        <w:p w14:paraId="653AF446" w14:textId="350D94A3" w:rsidR="00F46719" w:rsidRDefault="00C6213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26724">
              <w:rPr>
                <w:noProof/>
                <w:webHidden/>
              </w:rPr>
              <w:t>4</w:t>
            </w:r>
            <w:r w:rsidR="00F46719">
              <w:rPr>
                <w:noProof/>
                <w:webHidden/>
              </w:rPr>
              <w:fldChar w:fldCharType="end"/>
            </w:r>
          </w:hyperlink>
        </w:p>
        <w:p w14:paraId="21BA046A" w14:textId="19F09336" w:rsidR="00F46719" w:rsidRDefault="00C6213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26724">
              <w:rPr>
                <w:noProof/>
                <w:webHidden/>
              </w:rPr>
              <w:t>5</w:t>
            </w:r>
            <w:r w:rsidR="00F46719">
              <w:rPr>
                <w:noProof/>
                <w:webHidden/>
              </w:rPr>
              <w:fldChar w:fldCharType="end"/>
            </w:r>
          </w:hyperlink>
        </w:p>
        <w:p w14:paraId="784807F5" w14:textId="6BF95064" w:rsidR="00F46719" w:rsidRDefault="00C6213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26724">
              <w:rPr>
                <w:noProof/>
                <w:webHidden/>
              </w:rPr>
              <w:t>6</w:t>
            </w:r>
            <w:r w:rsidR="00F46719">
              <w:rPr>
                <w:noProof/>
                <w:webHidden/>
              </w:rPr>
              <w:fldChar w:fldCharType="end"/>
            </w:r>
          </w:hyperlink>
        </w:p>
        <w:p w14:paraId="7E663DB5" w14:textId="28C657D4" w:rsidR="00F46719" w:rsidRDefault="00C6213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26724">
              <w:rPr>
                <w:noProof/>
                <w:webHidden/>
              </w:rPr>
              <w:t>7</w:t>
            </w:r>
            <w:r w:rsidR="00F46719">
              <w:rPr>
                <w:noProof/>
                <w:webHidden/>
              </w:rPr>
              <w:fldChar w:fldCharType="end"/>
            </w:r>
          </w:hyperlink>
        </w:p>
        <w:p w14:paraId="335A44C3" w14:textId="7E838157" w:rsidR="00F46719" w:rsidRDefault="00C6213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26724">
              <w:rPr>
                <w:noProof/>
                <w:webHidden/>
              </w:rPr>
              <w:t>8</w:t>
            </w:r>
            <w:r w:rsidR="00F46719">
              <w:rPr>
                <w:noProof/>
                <w:webHidden/>
              </w:rPr>
              <w:fldChar w:fldCharType="end"/>
            </w:r>
          </w:hyperlink>
        </w:p>
        <w:p w14:paraId="290CB7FF" w14:textId="2C1A57C3" w:rsidR="00F46719" w:rsidRDefault="00C6213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26724">
              <w:rPr>
                <w:noProof/>
                <w:webHidden/>
              </w:rPr>
              <w:t>8</w:t>
            </w:r>
            <w:r w:rsidR="00F46719">
              <w:rPr>
                <w:noProof/>
                <w:webHidden/>
              </w:rPr>
              <w:fldChar w:fldCharType="end"/>
            </w:r>
          </w:hyperlink>
        </w:p>
        <w:p w14:paraId="67FB6C3B" w14:textId="76270CBC" w:rsidR="00F46719" w:rsidRDefault="00C6213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26724">
              <w:rPr>
                <w:noProof/>
                <w:webHidden/>
              </w:rPr>
              <w:t>8</w:t>
            </w:r>
            <w:r w:rsidR="00F46719">
              <w:rPr>
                <w:noProof/>
                <w:webHidden/>
              </w:rPr>
              <w:fldChar w:fldCharType="end"/>
            </w:r>
          </w:hyperlink>
        </w:p>
        <w:p w14:paraId="3373EEEC" w14:textId="04D04193" w:rsidR="00F46719" w:rsidRDefault="00C6213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26724">
              <w:rPr>
                <w:noProof/>
                <w:webHidden/>
              </w:rPr>
              <w:t>8</w:t>
            </w:r>
            <w:r w:rsidR="00F46719">
              <w:rPr>
                <w:noProof/>
                <w:webHidden/>
              </w:rPr>
              <w:fldChar w:fldCharType="end"/>
            </w:r>
          </w:hyperlink>
        </w:p>
        <w:p w14:paraId="01A1A543" w14:textId="14A14580" w:rsidR="00F46719" w:rsidRDefault="00C6213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26724">
              <w:rPr>
                <w:noProof/>
                <w:webHidden/>
              </w:rPr>
              <w:t>9</w:t>
            </w:r>
            <w:r w:rsidR="00F46719">
              <w:rPr>
                <w:noProof/>
                <w:webHidden/>
              </w:rPr>
              <w:fldChar w:fldCharType="end"/>
            </w:r>
          </w:hyperlink>
        </w:p>
        <w:p w14:paraId="314DA06E" w14:textId="4B8263F7" w:rsidR="00F46719" w:rsidRDefault="00C6213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26724">
              <w:rPr>
                <w:noProof/>
                <w:webHidden/>
              </w:rPr>
              <w:t>9</w:t>
            </w:r>
            <w:r w:rsidR="00F46719">
              <w:rPr>
                <w:noProof/>
                <w:webHidden/>
              </w:rPr>
              <w:fldChar w:fldCharType="end"/>
            </w:r>
          </w:hyperlink>
        </w:p>
        <w:p w14:paraId="0A10726F" w14:textId="2A15D272" w:rsidR="00F46719" w:rsidRDefault="00C6213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26724">
              <w:rPr>
                <w:noProof/>
                <w:webHidden/>
              </w:rPr>
              <w:t>9</w:t>
            </w:r>
            <w:r w:rsidR="00F46719">
              <w:rPr>
                <w:noProof/>
                <w:webHidden/>
              </w:rPr>
              <w:fldChar w:fldCharType="end"/>
            </w:r>
          </w:hyperlink>
        </w:p>
        <w:p w14:paraId="3402BC77" w14:textId="7ED4498C" w:rsidR="00F46719" w:rsidRDefault="00C6213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26724">
              <w:rPr>
                <w:noProof/>
                <w:webHidden/>
              </w:rPr>
              <w:t>9</w:t>
            </w:r>
            <w:r w:rsidR="00F46719">
              <w:rPr>
                <w:noProof/>
                <w:webHidden/>
              </w:rPr>
              <w:fldChar w:fldCharType="end"/>
            </w:r>
          </w:hyperlink>
        </w:p>
        <w:p w14:paraId="6D0DC123" w14:textId="74727FCC" w:rsidR="00ED1999" w:rsidRPr="00ED1999" w:rsidRDefault="00F46719" w:rsidP="00ED1999">
          <w:r>
            <w:rPr>
              <w:b/>
              <w:bCs/>
              <w:lang w:val="es-ES"/>
            </w:rPr>
            <w:fldChar w:fldCharType="end"/>
          </w:r>
        </w:p>
      </w:sdtContent>
    </w:sdt>
    <w:bookmarkStart w:id="0" w:name="_Toc508279621" w:displacedByCustomXml="prev"/>
    <w:p w14:paraId="0D7F2D53" w14:textId="55C75FD1" w:rsidR="00ED1999" w:rsidRPr="00ED1999" w:rsidRDefault="007D1E76" w:rsidP="00ED1999">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39F889A" w14:textId="77777777" w:rsidR="00ED1999" w:rsidRDefault="00ED1999" w:rsidP="00CB41C4">
      <w:pPr>
        <w:tabs>
          <w:tab w:val="left" w:leader="underscore" w:pos="9639"/>
        </w:tabs>
        <w:spacing w:after="0" w:line="240" w:lineRule="auto"/>
        <w:jc w:val="both"/>
        <w:rPr>
          <w:u w:val="single"/>
        </w:rPr>
      </w:pPr>
    </w:p>
    <w:p w14:paraId="62FA7EE0" w14:textId="0F2F1576" w:rsidR="00ED1999" w:rsidRPr="004B6647" w:rsidRDefault="00ED1999" w:rsidP="00ED1999">
      <w:pPr>
        <w:tabs>
          <w:tab w:val="left" w:leader="underscore" w:pos="9639"/>
        </w:tabs>
        <w:spacing w:after="0" w:line="240" w:lineRule="auto"/>
        <w:jc w:val="both"/>
        <w:rPr>
          <w:rFonts w:cs="Calibri"/>
          <w:u w:val="single"/>
        </w:rPr>
      </w:pPr>
      <w:r w:rsidRPr="004B6647">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w:t>
      </w:r>
      <w:r w:rsidR="004B6647" w:rsidRPr="004B6647">
        <w:rPr>
          <w:u w:val="single"/>
        </w:rPr>
        <w:t>ar</w:t>
      </w:r>
      <w:r w:rsidRPr="004B6647">
        <w:rPr>
          <w:u w:val="single"/>
        </w:rPr>
        <w:t>, diseñar y difundir la actualización, in</w:t>
      </w:r>
      <w:r w:rsidR="00312C5F" w:rsidRPr="004B6647">
        <w:rPr>
          <w:u w:val="single"/>
        </w:rPr>
        <w:t>strumentación y aplicación del Sistema Municipal de P</w:t>
      </w:r>
      <w:r w:rsidRPr="004B6647">
        <w:rPr>
          <w:u w:val="single"/>
        </w:rPr>
        <w:t>laneación.</w:t>
      </w:r>
      <w:bookmarkStart w:id="1" w:name="_Toc508279622"/>
    </w:p>
    <w:p w14:paraId="7655EBA3" w14:textId="77777777" w:rsidR="00ED1999" w:rsidRDefault="00ED1999" w:rsidP="000C3365">
      <w:pPr>
        <w:pStyle w:val="Ttulo2"/>
        <w:rPr>
          <w:rFonts w:asciiTheme="minorHAnsi" w:hAnsiTheme="minorHAnsi" w:cstheme="minorHAnsi"/>
          <w:b/>
          <w:color w:val="auto"/>
          <w:sz w:val="22"/>
        </w:rPr>
      </w:pPr>
    </w:p>
    <w:p w14:paraId="6697FD8A"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3B744B1" w14:textId="77777777" w:rsidR="00ED1999" w:rsidRDefault="00ED1999" w:rsidP="00ED1999">
      <w:pPr>
        <w:spacing w:after="0" w:line="240" w:lineRule="auto"/>
        <w:jc w:val="both"/>
        <w:rPr>
          <w:u w:val="single"/>
        </w:rPr>
      </w:pPr>
    </w:p>
    <w:p w14:paraId="3EE23A48" w14:textId="0A654214" w:rsidR="00ED1999" w:rsidRPr="00ED1999" w:rsidRDefault="00ED1999" w:rsidP="00ED1999">
      <w:pPr>
        <w:spacing w:after="0" w:line="240" w:lineRule="auto"/>
        <w:jc w:val="both"/>
        <w:rPr>
          <w:rFonts w:cs="Calibri"/>
        </w:rPr>
      </w:pPr>
      <w:r>
        <w:rPr>
          <w:u w:val="single"/>
        </w:rPr>
        <w:t xml:space="preserve">El Instituto opera con aportaciones </w:t>
      </w:r>
      <w:r w:rsidR="004B6647">
        <w:rPr>
          <w:u w:val="single"/>
        </w:rPr>
        <w:t xml:space="preserve">(subsidio) </w:t>
      </w:r>
      <w:r>
        <w:rPr>
          <w:u w:val="single"/>
        </w:rPr>
        <w:t>del municipio y con capital propio, su actividad es sana financieramente, no se tienen contraídas deudas diferentes a los pasivos de operación a corto plazo</w:t>
      </w:r>
      <w:bookmarkStart w:id="2" w:name="_Toc508279623"/>
    </w:p>
    <w:p w14:paraId="593DC380" w14:textId="77777777" w:rsidR="00ED1999" w:rsidRDefault="00ED1999" w:rsidP="000C3365">
      <w:pPr>
        <w:pStyle w:val="Ttulo2"/>
        <w:rPr>
          <w:rFonts w:asciiTheme="minorHAnsi" w:hAnsiTheme="minorHAnsi" w:cstheme="minorHAnsi"/>
          <w:b/>
          <w:color w:val="auto"/>
          <w:sz w:val="22"/>
        </w:rPr>
      </w:pPr>
    </w:p>
    <w:p w14:paraId="54575967"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E12B43" w14:textId="77777777" w:rsidR="00ED1999" w:rsidRDefault="00ED1999" w:rsidP="00ED1999">
      <w:pPr>
        <w:spacing w:after="0" w:line="240" w:lineRule="auto"/>
        <w:rPr>
          <w:rFonts w:asciiTheme="minorHAnsi" w:hAnsiTheme="minorHAnsi"/>
          <w:u w:val="single"/>
        </w:rPr>
      </w:pPr>
    </w:p>
    <w:p w14:paraId="58572988" w14:textId="77777777" w:rsidR="00ED1999" w:rsidRDefault="00ED1999" w:rsidP="00ED1999">
      <w:pPr>
        <w:spacing w:after="0" w:line="240" w:lineRule="auto"/>
        <w:rPr>
          <w:rFonts w:asciiTheme="minorHAnsi" w:hAnsiTheme="minorHAnsi"/>
          <w:u w:val="single"/>
        </w:rPr>
      </w:pPr>
      <w:r>
        <w:rPr>
          <w:rFonts w:asciiTheme="minorHAnsi" w:hAnsiTheme="minorHAnsi"/>
          <w:u w:val="single"/>
        </w:rPr>
        <w:t xml:space="preserve">22 de noviembre de 1993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5142854" w14:textId="77777777" w:rsidR="00ED1999" w:rsidRDefault="00ED1999" w:rsidP="00CB41C4">
      <w:pPr>
        <w:tabs>
          <w:tab w:val="left" w:leader="underscore" w:pos="9639"/>
        </w:tabs>
        <w:spacing w:after="0" w:line="240" w:lineRule="auto"/>
        <w:jc w:val="both"/>
        <w:rPr>
          <w:rFonts w:asciiTheme="minorHAnsi" w:hAnsiTheme="minorHAnsi" w:cs="Arial"/>
          <w:u w:val="single"/>
        </w:rPr>
      </w:pPr>
    </w:p>
    <w:p w14:paraId="7A721235" w14:textId="0FA175B5" w:rsidR="00ED1999" w:rsidRPr="00ED1999" w:rsidRDefault="00ED1999" w:rsidP="00ED1999">
      <w:pPr>
        <w:tabs>
          <w:tab w:val="left" w:leader="underscore" w:pos="9639"/>
        </w:tabs>
        <w:spacing w:after="0" w:line="240" w:lineRule="auto"/>
        <w:jc w:val="both"/>
        <w:rPr>
          <w:rFonts w:cs="Calibri"/>
        </w:rPr>
      </w:pPr>
      <w:r>
        <w:rPr>
          <w:rFonts w:asciiTheme="minorHAnsi" w:hAnsiTheme="minorHAnsi" w:cs="Arial"/>
          <w:u w:val="single"/>
        </w:rPr>
        <w:t>No se han tenido cambios significativos en la estructura</w:t>
      </w:r>
      <w:bookmarkStart w:id="3" w:name="_Toc508279624"/>
    </w:p>
    <w:p w14:paraId="3181E5EF" w14:textId="77777777" w:rsidR="00ED1999" w:rsidRDefault="00ED1999"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BBB6DC4" w14:textId="77777777" w:rsidR="00ED1999" w:rsidRDefault="00ED1999" w:rsidP="00CB41C4">
      <w:pPr>
        <w:tabs>
          <w:tab w:val="left" w:leader="underscore" w:pos="9639"/>
        </w:tabs>
        <w:spacing w:after="0" w:line="240" w:lineRule="auto"/>
        <w:jc w:val="both"/>
        <w:rPr>
          <w:rFonts w:asciiTheme="minorHAnsi" w:hAnsiTheme="minorHAnsi"/>
          <w:u w:val="single"/>
        </w:rPr>
      </w:pPr>
    </w:p>
    <w:p w14:paraId="3ACF74F3" w14:textId="22601968" w:rsidR="007D1E76" w:rsidRPr="00E74967" w:rsidRDefault="00ED1999" w:rsidP="00CB41C4">
      <w:pPr>
        <w:tabs>
          <w:tab w:val="left" w:leader="underscore" w:pos="9639"/>
        </w:tabs>
        <w:spacing w:after="0" w:line="240" w:lineRule="auto"/>
        <w:jc w:val="both"/>
        <w:rPr>
          <w:rFonts w:cs="Calibri"/>
        </w:rPr>
      </w:pPr>
      <w:r>
        <w:rPr>
          <w:rFonts w:asciiTheme="minorHAnsi" w:hAnsiTheme="minorHAnsi"/>
          <w:u w:val="single"/>
        </w:rPr>
        <w:t>Asesorar, diseñar, promover y auxiliar técnicamente en materia de planeación integral, con visión de largo plazo al Ayuntamiento y dependencias del Gobierno Municipal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534D65D" w14:textId="77777777" w:rsidR="00312C5F" w:rsidRDefault="00312C5F" w:rsidP="00ED1999">
      <w:pPr>
        <w:spacing w:after="0" w:line="240" w:lineRule="auto"/>
        <w:jc w:val="both"/>
        <w:rPr>
          <w:rFonts w:asciiTheme="minorHAnsi" w:hAnsiTheme="minorHAnsi"/>
          <w:u w:val="single"/>
        </w:rPr>
      </w:pPr>
    </w:p>
    <w:p w14:paraId="5C86F609" w14:textId="3A6AF187" w:rsidR="00ED1999" w:rsidRDefault="00ED1999" w:rsidP="00ED1999">
      <w:pPr>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w:t>
      </w:r>
      <w:r w:rsidR="004B6647">
        <w:rPr>
          <w:rFonts w:asciiTheme="minorHAnsi" w:hAnsiTheme="minorHAnsi"/>
          <w:u w:val="single"/>
        </w:rPr>
        <w:t>ar</w:t>
      </w:r>
      <w:r>
        <w:rPr>
          <w:rFonts w:asciiTheme="minorHAnsi" w:hAnsiTheme="minorHAnsi"/>
          <w:u w:val="single"/>
        </w:rPr>
        <w:t xml:space="preserve">, diseñar y difundir la actualización, instrumentación y aplicación del </w:t>
      </w:r>
      <w:r w:rsidR="00312C5F">
        <w:rPr>
          <w:rFonts w:asciiTheme="minorHAnsi" w:hAnsiTheme="minorHAnsi"/>
          <w:u w:val="single"/>
        </w:rPr>
        <w:t>Sistema M</w:t>
      </w:r>
      <w:r>
        <w:rPr>
          <w:rFonts w:asciiTheme="minorHAnsi" w:hAnsiTheme="minorHAnsi"/>
          <w:u w:val="single"/>
        </w:rPr>
        <w:t>unicipal de</w:t>
      </w:r>
      <w:r w:rsidR="00312C5F">
        <w:rPr>
          <w:rFonts w:asciiTheme="minorHAnsi" w:hAnsiTheme="minorHAnsi"/>
          <w:u w:val="single"/>
        </w:rPr>
        <w:t xml:space="preserve"> </w:t>
      </w:r>
      <w:r w:rsidR="00107992">
        <w:rPr>
          <w:rFonts w:asciiTheme="minorHAnsi" w:hAnsiTheme="minorHAnsi"/>
          <w:u w:val="single"/>
        </w:rPr>
        <w:t>Planeación.</w:t>
      </w:r>
    </w:p>
    <w:p w14:paraId="6DDFC28E" w14:textId="77777777" w:rsidR="004B6647" w:rsidRDefault="004B6647" w:rsidP="00ED1999">
      <w:pPr>
        <w:spacing w:after="0" w:line="240" w:lineRule="auto"/>
        <w:jc w:val="both"/>
        <w:rPr>
          <w:rFonts w:asciiTheme="minorHAnsi" w:hAnsiTheme="minorHAnsi"/>
          <w:u w:val="single"/>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665B3A8" w14:textId="77777777" w:rsidR="00ED1999" w:rsidRDefault="00ED1999" w:rsidP="00ED1999">
      <w:pPr>
        <w:spacing w:after="0" w:line="240" w:lineRule="auto"/>
        <w:jc w:val="both"/>
        <w:rPr>
          <w:u w:val="single"/>
        </w:rPr>
      </w:pPr>
    </w:p>
    <w:p w14:paraId="08A4D400" w14:textId="26DB26CB" w:rsidR="00ED1999" w:rsidRDefault="00ED1999" w:rsidP="00ED1999">
      <w:pPr>
        <w:spacing w:after="0" w:line="240" w:lineRule="auto"/>
        <w:jc w:val="both"/>
        <w:rPr>
          <w:u w:val="single"/>
        </w:rPr>
      </w:pPr>
      <w:r>
        <w:rPr>
          <w:u w:val="single"/>
        </w:rPr>
        <w:t>Enero a diciembre de 2018.</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B60C861" w14:textId="3F7D11E0" w:rsidR="00ED1999" w:rsidRDefault="00ED1999" w:rsidP="00ED1999">
      <w:pPr>
        <w:spacing w:after="0" w:line="240" w:lineRule="auto"/>
        <w:jc w:val="both"/>
        <w:rPr>
          <w:u w:val="single"/>
        </w:rPr>
      </w:pPr>
      <w:r>
        <w:rPr>
          <w:u w:val="single"/>
        </w:rPr>
        <w:t xml:space="preserve">Administración pública municipal en general. Persona Moral sin fines de </w:t>
      </w:r>
      <w:r w:rsidR="004B6647">
        <w:rPr>
          <w:u w:val="single"/>
        </w:rPr>
        <w:t>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00E1D09" w14:textId="77777777" w:rsidR="00ED1999" w:rsidRPr="00E74967" w:rsidRDefault="00ED1999" w:rsidP="00CB41C4">
      <w:pPr>
        <w:tabs>
          <w:tab w:val="left" w:leader="underscore" w:pos="9639"/>
        </w:tabs>
        <w:spacing w:after="0" w:line="240" w:lineRule="auto"/>
        <w:jc w:val="both"/>
        <w:rPr>
          <w:rFonts w:cs="Calibri"/>
        </w:rPr>
      </w:pPr>
    </w:p>
    <w:p w14:paraId="1FA1C7CC" w14:textId="7454AD52"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y pago provisional de </w:t>
      </w:r>
      <w:r w:rsidR="00FF357A" w:rsidRPr="00FF357A">
        <w:rPr>
          <w:u w:val="single"/>
        </w:rPr>
        <w:t xml:space="preserve">entero de </w:t>
      </w:r>
      <w:r w:rsidRPr="00FF357A">
        <w:rPr>
          <w:u w:val="single"/>
        </w:rPr>
        <w:t xml:space="preserve">retenciones </w:t>
      </w:r>
      <w:r w:rsidR="00FF357A" w:rsidRPr="00FF357A">
        <w:rPr>
          <w:u w:val="single"/>
        </w:rPr>
        <w:t xml:space="preserve">mensuales </w:t>
      </w:r>
      <w:r w:rsidRPr="00FF357A">
        <w:rPr>
          <w:u w:val="single"/>
        </w:rPr>
        <w:t>de Impuesto Sobre la Renta (ISR) por sueldos y salarios.</w:t>
      </w:r>
    </w:p>
    <w:p w14:paraId="1C7A9A1A" w14:textId="6B09AE3E"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y pago provisional mensual </w:t>
      </w:r>
      <w:r w:rsidR="00FF357A" w:rsidRPr="00FF357A">
        <w:rPr>
          <w:u w:val="single"/>
        </w:rPr>
        <w:t xml:space="preserve">del entero de retención de </w:t>
      </w:r>
      <w:r w:rsidRPr="00FF357A">
        <w:rPr>
          <w:u w:val="single"/>
        </w:rPr>
        <w:t>Impuesto sobre la Renta (ISR) por servicios profesionales.</w:t>
      </w:r>
    </w:p>
    <w:p w14:paraId="2676ABBE" w14:textId="77777777"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Presentar la declaración Informativa mensual de Proveedores por tasas de IVA (DIOT)</w:t>
      </w:r>
    </w:p>
    <w:p w14:paraId="681B8B05" w14:textId="26C64E07"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w:t>
      </w:r>
      <w:r w:rsidR="00FF357A" w:rsidRPr="00FF357A">
        <w:rPr>
          <w:u w:val="single"/>
        </w:rPr>
        <w:t xml:space="preserve">informativa </w:t>
      </w:r>
      <w:r w:rsidRPr="00FF357A">
        <w:rPr>
          <w:u w:val="single"/>
        </w:rPr>
        <w:t xml:space="preserve">anual de </w:t>
      </w:r>
      <w:r w:rsidR="00FF357A" w:rsidRPr="00FF357A">
        <w:rPr>
          <w:u w:val="single"/>
        </w:rPr>
        <w:t xml:space="preserve">pagos y retenciones </w:t>
      </w:r>
      <w:r w:rsidRPr="00FF357A">
        <w:rPr>
          <w:u w:val="single"/>
        </w:rPr>
        <w:t>de servicios profesionales</w:t>
      </w:r>
      <w:r w:rsidR="00FF357A" w:rsidRPr="00FF357A">
        <w:rPr>
          <w:u w:val="single"/>
        </w:rPr>
        <w:t xml:space="preserve">. Personas Morales. </w:t>
      </w:r>
      <w:r w:rsidR="00126724" w:rsidRPr="00FF357A">
        <w:rPr>
          <w:u w:val="single"/>
        </w:rPr>
        <w:t>Impuesto sobre</w:t>
      </w:r>
      <w:r w:rsidR="00FF357A" w:rsidRPr="00FF357A">
        <w:rPr>
          <w:u w:val="single"/>
        </w:rPr>
        <w:t xml:space="preserve"> la Renta</w:t>
      </w:r>
    </w:p>
    <w:p w14:paraId="03B12925" w14:textId="7E51EF53"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mensual definitiva impuesto sobre </w:t>
      </w:r>
      <w:r w:rsidR="00BD69EE" w:rsidRPr="00FF357A">
        <w:rPr>
          <w:u w:val="single"/>
        </w:rPr>
        <w:t>nómina de impuesto cedular</w:t>
      </w:r>
      <w:r w:rsidR="009E6CE7" w:rsidRPr="00FF357A">
        <w:rPr>
          <w:u w:val="single"/>
        </w:rPr>
        <w:t xml:space="preserve"> (Estado)</w:t>
      </w:r>
    </w:p>
    <w:p w14:paraId="3E841A40" w14:textId="285730B3"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definitiva </w:t>
      </w:r>
      <w:r w:rsidR="009E6CE7" w:rsidRPr="00FF357A">
        <w:rPr>
          <w:u w:val="single"/>
        </w:rPr>
        <w:t xml:space="preserve">mensual </w:t>
      </w:r>
      <w:r w:rsidRPr="00FF357A">
        <w:rPr>
          <w:u w:val="single"/>
        </w:rPr>
        <w:t>de personas morales retenedoras de impuesto cedular</w:t>
      </w:r>
      <w:r w:rsidR="009E6CE7" w:rsidRPr="00FF357A">
        <w:rPr>
          <w:u w:val="single"/>
        </w:rPr>
        <w:t xml:space="preserve"> (Estado)</w:t>
      </w:r>
    </w:p>
    <w:p w14:paraId="6CEFF0B9" w14:textId="71408769"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 xml:space="preserve">Presentar la declaración informativa anual de impuesto sobre </w:t>
      </w:r>
      <w:r w:rsidR="009E6CE7" w:rsidRPr="00FF357A">
        <w:rPr>
          <w:u w:val="single"/>
        </w:rPr>
        <w:t>nómina ante el Estado</w:t>
      </w:r>
    </w:p>
    <w:p w14:paraId="4BF2E37D" w14:textId="5397B6F0" w:rsidR="00ED1999" w:rsidRPr="00FF357A" w:rsidRDefault="00ED1999" w:rsidP="00ED1999">
      <w:pPr>
        <w:numPr>
          <w:ilvl w:val="0"/>
          <w:numId w:val="2"/>
        </w:numPr>
        <w:autoSpaceDE w:val="0"/>
        <w:autoSpaceDN w:val="0"/>
        <w:adjustRightInd w:val="0"/>
        <w:spacing w:after="0" w:line="240" w:lineRule="auto"/>
        <w:rPr>
          <w:u w:val="single"/>
        </w:rPr>
      </w:pPr>
      <w:r w:rsidRPr="00FF357A">
        <w:rPr>
          <w:u w:val="single"/>
        </w:rPr>
        <w:t>Presentar la declaración informativa anual por personas morales retenedoras de impuesto cedular</w:t>
      </w:r>
      <w:r w:rsidR="009E6CE7" w:rsidRPr="00FF357A">
        <w:rPr>
          <w:u w:val="single"/>
        </w:rPr>
        <w:t xml:space="preserve"> ante el Estado.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5F33799" w14:textId="6FA6C16B" w:rsidR="00CB41C4" w:rsidRDefault="00B42F5A" w:rsidP="00CB41C4">
      <w:pPr>
        <w:tabs>
          <w:tab w:val="left" w:leader="underscore" w:pos="9639"/>
        </w:tabs>
        <w:spacing w:after="0" w:line="240" w:lineRule="auto"/>
        <w:jc w:val="both"/>
        <w:rPr>
          <w:rFonts w:cs="Calibri"/>
        </w:rPr>
      </w:pPr>
      <w:r w:rsidRPr="00B42F5A">
        <w:rPr>
          <w:noProof/>
          <w:lang w:eastAsia="es-MX"/>
        </w:rPr>
        <w:drawing>
          <wp:inline distT="0" distB="0" distL="0" distR="0" wp14:anchorId="5426B6B7" wp14:editId="5A7C2B3F">
            <wp:extent cx="6393180" cy="1290455"/>
            <wp:effectExtent l="0" t="0" r="762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2731" cy="1302475"/>
                    </a:xfrm>
                    <a:prstGeom prst="rect">
                      <a:avLst/>
                    </a:prstGeom>
                    <a:noFill/>
                    <a:ln>
                      <a:noFill/>
                    </a:ln>
                  </pic:spPr>
                </pic:pic>
              </a:graphicData>
            </a:graphic>
          </wp:inline>
        </w:drawing>
      </w:r>
    </w:p>
    <w:p w14:paraId="68940526" w14:textId="77777777" w:rsidR="00B42F5A" w:rsidRPr="00E74967" w:rsidRDefault="00B42F5A"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049F63" w14:textId="77777777" w:rsidR="00ED1999" w:rsidRDefault="00ED1999" w:rsidP="00ED1999">
      <w:pPr>
        <w:spacing w:after="0" w:line="240" w:lineRule="auto"/>
        <w:jc w:val="both"/>
        <w:rPr>
          <w:rFonts w:cs="Calibri"/>
          <w:u w:val="single"/>
        </w:rPr>
      </w:pPr>
    </w:p>
    <w:p w14:paraId="1E67FA93" w14:textId="77777777" w:rsidR="00ED1999" w:rsidRPr="00A826F8" w:rsidRDefault="00ED1999" w:rsidP="00ED1999">
      <w:pPr>
        <w:spacing w:after="0" w:line="240" w:lineRule="auto"/>
        <w:jc w:val="both"/>
        <w:rPr>
          <w:rFonts w:cs="Calibri"/>
          <w:u w:val="single"/>
        </w:rPr>
      </w:pPr>
      <w:r w:rsidRPr="00A826F8">
        <w:rPr>
          <w:rFonts w:cs="Calibri"/>
          <w:u w:val="single"/>
        </w:rPr>
        <w:t>“Esta nota no le aplica al ente público”, no es fideicomitente o fideicomisario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D198E15" w14:textId="086CB34B" w:rsidR="00ED1999" w:rsidRDefault="00ED1999" w:rsidP="00ED1999">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495B8FFF" w14:textId="26502EA1"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B730072" w14:textId="77777777" w:rsidR="00ED1999" w:rsidRDefault="00ED1999" w:rsidP="00ED1999">
      <w:pPr>
        <w:spacing w:after="0" w:line="240" w:lineRule="auto"/>
        <w:jc w:val="both"/>
        <w:rPr>
          <w:rFonts w:asciiTheme="minorHAnsi" w:hAnsiTheme="minorHAnsi" w:cs="Calibri"/>
        </w:rPr>
      </w:pPr>
      <w:r>
        <w:rPr>
          <w:rFonts w:asciiTheme="minorHAnsi" w:hAnsiTheme="minorHAnsi"/>
          <w:u w:val="single"/>
        </w:rPr>
        <w:lastRenderedPageBreak/>
        <w:t>Los principios de contabilidad generalmente aceptados, leyes, reglamentos y disposiciones que corresponden, son los que a le fecha se ha aplicado</w:t>
      </w:r>
      <w:r>
        <w:rPr>
          <w:rFonts w:asciiTheme="minorHAnsi" w:hAnsiTheme="minorHAnsi" w:cs="Calibri"/>
        </w:rPr>
        <w:t xml:space="preserv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0268B3D" w14:textId="77777777" w:rsidR="00ED1999" w:rsidRDefault="00ED1999" w:rsidP="00ED1999">
      <w:pPr>
        <w:spacing w:after="0" w:line="240" w:lineRule="auto"/>
        <w:jc w:val="both"/>
        <w:rPr>
          <w:rFonts w:asciiTheme="minorHAnsi" w:hAnsiTheme="minorHAnsi"/>
          <w:u w:val="single"/>
        </w:rPr>
      </w:pPr>
    </w:p>
    <w:p w14:paraId="0CD6311B" w14:textId="77777777" w:rsidR="00ED1999" w:rsidRDefault="00ED1999" w:rsidP="00ED1999">
      <w:pPr>
        <w:spacing w:after="0" w:line="240" w:lineRule="auto"/>
        <w:jc w:val="both"/>
        <w:rPr>
          <w:rFonts w:asciiTheme="minorHAnsi" w:hAnsiTheme="minorHAnsi"/>
        </w:rPr>
      </w:pPr>
      <w:r>
        <w:rPr>
          <w:rFonts w:asciiTheme="minorHAnsi" w:hAnsiTheme="minorHAnsi"/>
          <w:u w:val="single"/>
        </w:rPr>
        <w:t>Se han aplicado los postulados básicos</w:t>
      </w:r>
      <w:r>
        <w:rPr>
          <w:rFonts w:asciiTheme="minorHAnsi" w:hAnsiTheme="minorHAns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D17C7E6" w14:textId="77777777" w:rsidR="00ED1999" w:rsidRDefault="00ED1999" w:rsidP="00ED1999">
      <w:pPr>
        <w:spacing w:after="0" w:line="240" w:lineRule="auto"/>
        <w:jc w:val="both"/>
        <w:rPr>
          <w:rFonts w:cs="Calibri"/>
        </w:rPr>
      </w:pPr>
    </w:p>
    <w:p w14:paraId="22859E30" w14:textId="7B126E20" w:rsidR="00ED1999" w:rsidRDefault="00ED1999" w:rsidP="00ED1999">
      <w:pPr>
        <w:spacing w:after="0" w:line="240" w:lineRule="auto"/>
        <w:jc w:val="both"/>
        <w:rPr>
          <w:rFonts w:asciiTheme="minorHAnsi" w:hAnsiTheme="minorHAnsi" w:cs="Calibri"/>
          <w:u w:val="single"/>
        </w:rPr>
      </w:pPr>
      <w:r>
        <w:rPr>
          <w:rFonts w:asciiTheme="minorHAnsi" w:hAnsiTheme="minorHAnsi" w:cs="Calibri"/>
          <w:u w:val="single"/>
        </w:rPr>
        <w:t xml:space="preserve">Nada que manifestar del periodo </w:t>
      </w:r>
    </w:p>
    <w:p w14:paraId="384678DD" w14:textId="0947CCBA" w:rsidR="007D1E76" w:rsidRPr="00E74967" w:rsidRDefault="007D1E76" w:rsidP="00CB41C4">
      <w:pPr>
        <w:tabs>
          <w:tab w:val="left" w:leader="underscore" w:pos="9639"/>
        </w:tabs>
        <w:spacing w:after="0" w:line="240" w:lineRule="auto"/>
        <w:jc w:val="both"/>
        <w:rPr>
          <w:rFonts w:cs="Calibri"/>
        </w:rPr>
      </w:pPr>
    </w:p>
    <w:p w14:paraId="084AD24A" w14:textId="3DF90A8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107992"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3F3052A" w14:textId="77777777" w:rsidR="00ED1999" w:rsidRDefault="00ED1999" w:rsidP="00ED1999">
      <w:pPr>
        <w:spacing w:after="0" w:line="240" w:lineRule="auto"/>
        <w:jc w:val="both"/>
        <w:rPr>
          <w:u w:val="single"/>
        </w:rPr>
      </w:pPr>
    </w:p>
    <w:p w14:paraId="4D08C178" w14:textId="77777777" w:rsidR="00ED1999" w:rsidRDefault="00ED1999" w:rsidP="00ED1999">
      <w:pPr>
        <w:spacing w:after="0" w:line="240" w:lineRule="auto"/>
        <w:jc w:val="both"/>
        <w:rPr>
          <w:rFonts w:cs="Calibri"/>
        </w:rPr>
      </w:pPr>
      <w:r>
        <w:rPr>
          <w:u w:val="single"/>
        </w:rPr>
        <w:t>Nada que manifestar debido a que a partir del 2011 se implementó la base del devengado</w:t>
      </w:r>
      <w:r>
        <w:rPr>
          <w:rFonts w:cs="Calibri"/>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5560289" w14:textId="77777777" w:rsidR="00ED1999" w:rsidRDefault="00ED1999" w:rsidP="00ED1999">
      <w:pPr>
        <w:spacing w:after="0" w:line="240" w:lineRule="auto"/>
        <w:jc w:val="both"/>
        <w:rPr>
          <w:rFonts w:asciiTheme="minorHAnsi" w:hAnsiTheme="minorHAnsi"/>
          <w:u w:val="single"/>
        </w:rPr>
      </w:pPr>
    </w:p>
    <w:p w14:paraId="692541B1" w14:textId="77777777" w:rsidR="00ED1999" w:rsidRDefault="00ED1999" w:rsidP="00ED1999">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3552B43" w14:textId="77777777" w:rsidR="00BB439D" w:rsidRDefault="00BB439D" w:rsidP="00ED1999">
      <w:pPr>
        <w:spacing w:after="0" w:line="240" w:lineRule="auto"/>
        <w:jc w:val="both"/>
        <w:rPr>
          <w:rFonts w:cs="Calibri"/>
          <w:u w:val="single"/>
        </w:rPr>
      </w:pPr>
    </w:p>
    <w:p w14:paraId="70C1DBE6" w14:textId="144CDA08" w:rsidR="00ED1999" w:rsidRPr="00A826F8" w:rsidRDefault="00ED1999" w:rsidP="00ED1999">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p>
    <w:p w14:paraId="581E07A8" w14:textId="77777777" w:rsidR="00ED1999" w:rsidRPr="00E74967" w:rsidRDefault="00ED1999" w:rsidP="00ED1999">
      <w:pPr>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40193E1" w14:textId="77777777" w:rsidR="00BB439D" w:rsidRDefault="00BB439D" w:rsidP="00BB439D">
      <w:pPr>
        <w:spacing w:after="0" w:line="240" w:lineRule="auto"/>
        <w:jc w:val="both"/>
        <w:rPr>
          <w:rFonts w:cs="Calibri"/>
          <w:u w:val="single"/>
        </w:rPr>
      </w:pPr>
    </w:p>
    <w:p w14:paraId="5F5D9FD7" w14:textId="64E93D07" w:rsidR="00BB439D" w:rsidRPr="00770C41" w:rsidRDefault="00312C5F" w:rsidP="00BB439D">
      <w:pPr>
        <w:spacing w:after="0" w:line="240" w:lineRule="auto"/>
        <w:jc w:val="both"/>
        <w:rPr>
          <w:rFonts w:cs="Calibri"/>
          <w:u w:val="single"/>
        </w:rPr>
      </w:pPr>
      <w:r>
        <w:rPr>
          <w:rFonts w:cs="Calibri"/>
          <w:u w:val="single"/>
        </w:rPr>
        <w:t>“</w:t>
      </w:r>
      <w:r w:rsidR="00BB439D" w:rsidRPr="00770C41">
        <w:rPr>
          <w:rFonts w:cs="Calibri"/>
          <w:u w:val="single"/>
        </w:rPr>
        <w:t>Esta nota no le aplica al ente público”</w:t>
      </w:r>
      <w:r w:rsidR="00BB439D">
        <w:rPr>
          <w:rFonts w:asciiTheme="minorHAnsi" w:hAnsiTheme="minorHAnsi" w:cs="Calibri"/>
          <w:u w:val="single"/>
        </w:rPr>
        <w:t>, la información se presenta sin re expresión financiera</w:t>
      </w:r>
    </w:p>
    <w:p w14:paraId="25C9E774" w14:textId="77777777" w:rsidR="00BB439D" w:rsidRPr="00E74967" w:rsidRDefault="00BB439D" w:rsidP="00BB439D">
      <w:pPr>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930A5B1" w14:textId="77777777" w:rsidR="00BB439D" w:rsidRDefault="00BB439D" w:rsidP="00BB439D">
      <w:pPr>
        <w:spacing w:after="0" w:line="240" w:lineRule="auto"/>
        <w:jc w:val="both"/>
        <w:rPr>
          <w:rFonts w:cs="Calibri"/>
          <w:u w:val="single"/>
        </w:rPr>
      </w:pPr>
    </w:p>
    <w:p w14:paraId="4F134844" w14:textId="24F9455F" w:rsidR="00BB439D" w:rsidRPr="00E74967" w:rsidRDefault="00312C5F" w:rsidP="00BB439D">
      <w:pPr>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r w:rsidR="00BB439D" w:rsidRPr="00F66B0A">
        <w:rPr>
          <w:rFonts w:cs="Calibri"/>
          <w:u w:val="single"/>
        </w:rPr>
        <w:t xml:space="preserve"> no se han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252A18F5" w14:textId="77777777" w:rsidR="00BB439D" w:rsidRDefault="00BB439D" w:rsidP="00CB41C4">
      <w:pPr>
        <w:tabs>
          <w:tab w:val="left" w:leader="underscore" w:pos="9639"/>
        </w:tabs>
        <w:spacing w:after="0" w:line="240" w:lineRule="auto"/>
        <w:jc w:val="both"/>
        <w:rPr>
          <w:rFonts w:cs="Calibri"/>
          <w:u w:val="single"/>
        </w:rPr>
      </w:pPr>
    </w:p>
    <w:p w14:paraId="2EA4933C" w14:textId="0959AF78" w:rsidR="007D1E76" w:rsidRPr="00E74967" w:rsidRDefault="00337183" w:rsidP="00CB41C4">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w:t>
      </w:r>
      <w:r w:rsidR="00BB439D" w:rsidRPr="00770C41">
        <w:rPr>
          <w:rFonts w:cs="Calibri"/>
          <w:u w:val="single"/>
        </w:rPr>
        <w:t xml:space="preserve"> no le apl</w:t>
      </w:r>
      <w:r w:rsidR="00BB439D" w:rsidRPr="00F66B0A">
        <w:rPr>
          <w:rFonts w:cs="Calibri"/>
          <w:u w:val="single"/>
        </w:rPr>
        <w:t>ica al ente público</w:t>
      </w:r>
      <w:r w:rsidR="00312C5F">
        <w:rPr>
          <w:rFonts w:cs="Calibri"/>
          <w:u w:val="single"/>
        </w:rPr>
        <w:t>”</w:t>
      </w:r>
      <w:r w:rsidR="00BB439D" w:rsidRPr="00F66B0A">
        <w:rPr>
          <w:rFonts w:cs="Calibri"/>
          <w:u w:val="single"/>
        </w:rPr>
        <w:t>, no se cuenta con acciones de Compañías subsidiarias no consolidadas y asociadas</w:t>
      </w:r>
    </w:p>
    <w:p w14:paraId="5B0C46E5" w14:textId="77777777" w:rsidR="00BB439D" w:rsidRDefault="00BB439D"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F5F059F" w14:textId="77777777" w:rsidR="00BB439D" w:rsidRDefault="00BB439D" w:rsidP="00CB41C4">
      <w:pPr>
        <w:tabs>
          <w:tab w:val="left" w:leader="underscore" w:pos="9639"/>
        </w:tabs>
        <w:spacing w:after="0" w:line="240" w:lineRule="auto"/>
        <w:jc w:val="both"/>
        <w:rPr>
          <w:rFonts w:cs="Calibri"/>
          <w:u w:val="single"/>
        </w:rPr>
      </w:pPr>
    </w:p>
    <w:p w14:paraId="6B676A98" w14:textId="0AAABC80" w:rsidR="00BB439D" w:rsidRDefault="00312C5F" w:rsidP="00CB41C4">
      <w:pPr>
        <w:tabs>
          <w:tab w:val="left" w:leader="underscore" w:pos="9639"/>
        </w:tabs>
        <w:spacing w:after="0" w:line="240" w:lineRule="auto"/>
        <w:jc w:val="both"/>
        <w:rPr>
          <w:rFonts w:cs="Calibri"/>
          <w:u w:val="single"/>
        </w:rPr>
      </w:pPr>
      <w:r>
        <w:rPr>
          <w:rFonts w:cs="Calibri"/>
          <w:u w:val="single"/>
        </w:rPr>
        <w:t>“</w:t>
      </w:r>
      <w:r w:rsidR="00BB439D" w:rsidRPr="00770C41">
        <w:rPr>
          <w:rFonts w:cs="Calibri"/>
          <w:u w:val="single"/>
        </w:rPr>
        <w:t>Esta nota no le aplica al ente público”</w:t>
      </w:r>
      <w:r w:rsidR="00BB439D">
        <w:rPr>
          <w:rFonts w:cs="Calibri"/>
          <w:u w:val="single"/>
        </w:rPr>
        <w:t>, no se cuenta con almacenes</w:t>
      </w:r>
    </w:p>
    <w:p w14:paraId="07BD713F" w14:textId="77777777" w:rsidR="00BB439D" w:rsidRDefault="00BB439D" w:rsidP="00CB41C4">
      <w:pPr>
        <w:tabs>
          <w:tab w:val="left" w:leader="underscore" w:pos="9639"/>
        </w:tabs>
        <w:spacing w:after="0" w:line="240" w:lineRule="auto"/>
        <w:jc w:val="both"/>
        <w:rPr>
          <w:rFonts w:cs="Calibri"/>
          <w:u w:val="single"/>
        </w:rPr>
      </w:pPr>
    </w:p>
    <w:p w14:paraId="1D8C904A" w14:textId="797139A5" w:rsidR="007D1E76" w:rsidRPr="00E74967" w:rsidRDefault="00BB439D"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e)</w:t>
      </w:r>
      <w:r w:rsidR="007D1E76"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1DE9E49" w14:textId="77777777" w:rsidR="00BB439D" w:rsidRDefault="00BB439D" w:rsidP="00CB41C4">
      <w:pPr>
        <w:tabs>
          <w:tab w:val="left" w:leader="underscore" w:pos="9639"/>
        </w:tabs>
        <w:spacing w:after="0" w:line="240" w:lineRule="auto"/>
        <w:jc w:val="both"/>
        <w:rPr>
          <w:rFonts w:asciiTheme="minorHAnsi" w:hAnsiTheme="minorHAnsi"/>
          <w:u w:val="single"/>
        </w:rPr>
      </w:pPr>
    </w:p>
    <w:p w14:paraId="6636D845" w14:textId="76623D82" w:rsidR="007D1E76" w:rsidRPr="00E74967" w:rsidRDefault="00BB439D" w:rsidP="00CB41C4">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nomina</w:t>
      </w:r>
    </w:p>
    <w:p w14:paraId="446B2C50" w14:textId="77777777" w:rsidR="00BB439D" w:rsidRDefault="00BB439D"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FDE5FE2" w14:textId="77777777" w:rsidR="00BB439D" w:rsidRDefault="00BB439D" w:rsidP="00CB41C4">
      <w:pPr>
        <w:tabs>
          <w:tab w:val="left" w:leader="underscore" w:pos="9639"/>
        </w:tabs>
        <w:spacing w:after="0" w:line="240" w:lineRule="auto"/>
        <w:jc w:val="both"/>
        <w:rPr>
          <w:rFonts w:asciiTheme="minorHAnsi" w:hAnsiTheme="minorHAnsi"/>
          <w:u w:val="single"/>
        </w:rPr>
      </w:pPr>
    </w:p>
    <w:p w14:paraId="0AB44A38" w14:textId="63C82272" w:rsidR="007D1E76" w:rsidRPr="00E74967" w:rsidRDefault="00BB439D" w:rsidP="00CB41C4">
      <w:pPr>
        <w:tabs>
          <w:tab w:val="left" w:leader="underscore" w:pos="9639"/>
        </w:tabs>
        <w:spacing w:after="0" w:line="240" w:lineRule="auto"/>
        <w:jc w:val="both"/>
        <w:rPr>
          <w:rFonts w:cs="Calibri"/>
        </w:rPr>
      </w:pPr>
      <w:r>
        <w:rPr>
          <w:rFonts w:asciiTheme="minorHAnsi" w:hAnsiTheme="minorHAnsi"/>
          <w:u w:val="single"/>
        </w:rPr>
        <w:t>Se provisionan las cuotas patronales, retiro e Infonavit</w:t>
      </w:r>
      <w:bookmarkStart w:id="6" w:name="_GoBack"/>
      <w:bookmarkEnd w:id="6"/>
      <w:r>
        <w:rPr>
          <w:rFonts w:asciiTheme="minorHAnsi" w:hAnsiTheme="minorHAnsi"/>
          <w:u w:val="single"/>
        </w:rPr>
        <w:t>, impuesto sobre nómina con el objetivo de reconocer los pasivos devengados a tiempo real, los plazos de pago son establecidos por los entes autorizados y vencen los días 17 del mes siguiente al que se provisiona</w:t>
      </w:r>
    </w:p>
    <w:p w14:paraId="61112D3A" w14:textId="77777777" w:rsidR="00BB439D" w:rsidRDefault="00BB439D"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FC82FAA" w14:textId="77777777" w:rsidR="00BB439D" w:rsidRDefault="00BB439D" w:rsidP="00CB41C4">
      <w:pPr>
        <w:tabs>
          <w:tab w:val="left" w:leader="underscore" w:pos="9639"/>
        </w:tabs>
        <w:spacing w:after="0" w:line="240" w:lineRule="auto"/>
        <w:jc w:val="both"/>
        <w:rPr>
          <w:rFonts w:asciiTheme="minorHAnsi" w:hAnsiTheme="minorHAnsi"/>
          <w:u w:val="single"/>
        </w:rPr>
      </w:pPr>
    </w:p>
    <w:p w14:paraId="48187B92" w14:textId="36A5555A" w:rsidR="007D1E76" w:rsidRPr="00E74967" w:rsidRDefault="00BB439D" w:rsidP="00CB41C4">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3DD98205" w14:textId="77777777" w:rsidR="00BB439D" w:rsidRDefault="00BB439D" w:rsidP="00CB41C4">
      <w:pPr>
        <w:tabs>
          <w:tab w:val="left" w:leader="underscore" w:pos="9639"/>
        </w:tabs>
        <w:spacing w:after="0" w:line="240" w:lineRule="auto"/>
        <w:jc w:val="both"/>
        <w:rPr>
          <w:rFonts w:cs="Calibri"/>
          <w:b/>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2F858A0" w14:textId="77777777" w:rsidR="00BB439D" w:rsidRDefault="00BB439D" w:rsidP="00CB41C4">
      <w:pPr>
        <w:tabs>
          <w:tab w:val="left" w:leader="underscore" w:pos="9639"/>
        </w:tabs>
        <w:spacing w:after="0" w:line="240" w:lineRule="auto"/>
        <w:jc w:val="both"/>
        <w:rPr>
          <w:rFonts w:cs="Calibri"/>
        </w:rPr>
      </w:pPr>
    </w:p>
    <w:p w14:paraId="14696C24" w14:textId="5A4EEB2D"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r w:rsidR="00BB439D" w:rsidRPr="00F66B0A">
        <w:rPr>
          <w:rFonts w:cs="Calibri"/>
          <w:u w:val="single"/>
        </w:rPr>
        <w:t>, no hubo cambios en políticas contables y corrección de errores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4EA751" w14:textId="77777777" w:rsidR="00BB439D" w:rsidRDefault="00BB439D" w:rsidP="00BB439D">
      <w:pPr>
        <w:spacing w:after="0" w:line="240" w:lineRule="auto"/>
        <w:jc w:val="both"/>
        <w:rPr>
          <w:u w:val="single"/>
        </w:rPr>
      </w:pPr>
    </w:p>
    <w:p w14:paraId="3F1E812E" w14:textId="77777777" w:rsidR="00BB439D" w:rsidRPr="00136DCF" w:rsidRDefault="00BB439D" w:rsidP="00BB439D">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34758D97" w14:textId="77777777" w:rsidR="00BB439D" w:rsidRDefault="00BB439D"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1DB1CBF" w14:textId="77777777" w:rsidR="00BB439D" w:rsidRDefault="00BB439D" w:rsidP="00BB439D">
      <w:pPr>
        <w:spacing w:after="0" w:line="240" w:lineRule="auto"/>
        <w:jc w:val="both"/>
        <w:rPr>
          <w:rFonts w:asciiTheme="minorHAnsi" w:hAnsiTheme="minorHAnsi"/>
          <w:u w:val="single"/>
        </w:rPr>
      </w:pPr>
    </w:p>
    <w:p w14:paraId="68409D30" w14:textId="77777777" w:rsidR="00BB439D" w:rsidRDefault="00BB439D" w:rsidP="00BB439D">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0AD521A" w14:textId="77777777" w:rsidR="00337183" w:rsidRPr="00E74967" w:rsidRDefault="00337183" w:rsidP="00CB41C4">
      <w:pPr>
        <w:tabs>
          <w:tab w:val="left" w:leader="underscore" w:pos="9639"/>
        </w:tabs>
        <w:spacing w:after="0" w:line="240" w:lineRule="auto"/>
        <w:jc w:val="both"/>
        <w:rPr>
          <w:rFonts w:cs="Calibri"/>
        </w:rPr>
      </w:pPr>
    </w:p>
    <w:p w14:paraId="43F08C55" w14:textId="77777777" w:rsidR="007D1E76" w:rsidRDefault="00312C5F" w:rsidP="00CB41C4">
      <w:pPr>
        <w:tabs>
          <w:tab w:val="left" w:leader="underscore" w:pos="9639"/>
        </w:tabs>
        <w:spacing w:after="0" w:line="240" w:lineRule="auto"/>
        <w:jc w:val="both"/>
        <w:rPr>
          <w:rFonts w:cs="Calibri"/>
          <w:u w:val="single"/>
        </w:rPr>
      </w:pPr>
      <w:r>
        <w:rPr>
          <w:rFonts w:cs="Calibri"/>
          <w:u w:val="single"/>
        </w:rPr>
        <w:t>“</w:t>
      </w:r>
      <w:r w:rsidR="00BB439D" w:rsidRPr="00770C41">
        <w:rPr>
          <w:rFonts w:cs="Calibri"/>
          <w:u w:val="single"/>
        </w:rPr>
        <w:t>Esta nota no le aplica al ente público</w:t>
      </w:r>
      <w:r>
        <w:rPr>
          <w:rFonts w:cs="Calibri"/>
          <w:u w:val="single"/>
        </w:rPr>
        <w:t>”</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3173A511" w14:textId="77777777" w:rsidR="00BB439D" w:rsidRDefault="00BB439D" w:rsidP="00CB41C4">
      <w:pPr>
        <w:tabs>
          <w:tab w:val="left" w:leader="underscore" w:pos="9639"/>
        </w:tabs>
        <w:spacing w:after="0" w:line="240" w:lineRule="auto"/>
        <w:jc w:val="both"/>
        <w:rPr>
          <w:rFonts w:cs="Calibri"/>
          <w:u w:val="single"/>
        </w:rPr>
      </w:pPr>
    </w:p>
    <w:p w14:paraId="3C904AA7" w14:textId="1253E3FC" w:rsidR="00BB439D" w:rsidRDefault="00312C5F" w:rsidP="00CB41C4">
      <w:pPr>
        <w:tabs>
          <w:tab w:val="left" w:leader="underscore" w:pos="9639"/>
        </w:tabs>
        <w:spacing w:after="0" w:line="240" w:lineRule="auto"/>
        <w:jc w:val="both"/>
        <w:rPr>
          <w:rFonts w:cs="Calibri"/>
          <w:u w:val="single"/>
        </w:rPr>
      </w:pPr>
      <w:r>
        <w:rPr>
          <w:rFonts w:cs="Calibri"/>
          <w:u w:val="single"/>
        </w:rPr>
        <w:t>“</w:t>
      </w:r>
      <w:r w:rsidR="00BB439D" w:rsidRPr="00770C41">
        <w:rPr>
          <w:rFonts w:cs="Calibri"/>
          <w:u w:val="single"/>
        </w:rPr>
        <w:t>Esta nota no le aplica al ente público</w:t>
      </w:r>
      <w:r>
        <w:rPr>
          <w:rFonts w:cs="Calibri"/>
          <w:u w:val="single"/>
        </w:rPr>
        <w:t>”</w:t>
      </w:r>
    </w:p>
    <w:p w14:paraId="6000930E" w14:textId="77777777" w:rsidR="00BB439D" w:rsidRDefault="00BB439D" w:rsidP="00CB41C4">
      <w:pPr>
        <w:tabs>
          <w:tab w:val="left" w:leader="underscore" w:pos="9639"/>
        </w:tabs>
        <w:spacing w:after="0" w:line="240" w:lineRule="auto"/>
        <w:jc w:val="both"/>
        <w:rPr>
          <w:rFonts w:cs="Calibri"/>
          <w:u w:val="single"/>
        </w:rPr>
      </w:pPr>
    </w:p>
    <w:p w14:paraId="6E3298C9" w14:textId="068CBB78" w:rsidR="007D1E76" w:rsidRPr="00E74967" w:rsidRDefault="00BB439D"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 xml:space="preserve">c) </w:t>
      </w:r>
      <w:r w:rsidR="007D1E76" w:rsidRPr="00E74967">
        <w:rPr>
          <w:rFonts w:cs="Calibri"/>
        </w:rPr>
        <w:t>Posición en moneda extranjera:</w:t>
      </w:r>
    </w:p>
    <w:p w14:paraId="6D52EE26" w14:textId="77777777" w:rsidR="00BB439D" w:rsidRDefault="00BB439D" w:rsidP="00CB41C4">
      <w:pPr>
        <w:tabs>
          <w:tab w:val="left" w:leader="underscore" w:pos="9639"/>
        </w:tabs>
        <w:spacing w:after="0" w:line="240" w:lineRule="auto"/>
        <w:jc w:val="both"/>
        <w:rPr>
          <w:rFonts w:cs="Calibri"/>
          <w:u w:val="single"/>
        </w:rPr>
      </w:pPr>
    </w:p>
    <w:p w14:paraId="261C502E" w14:textId="35F0AA6A"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0B753B9" w14:textId="77777777" w:rsidR="00BB439D" w:rsidRDefault="00BB439D" w:rsidP="00CB41C4">
      <w:pPr>
        <w:tabs>
          <w:tab w:val="left" w:leader="underscore" w:pos="9639"/>
        </w:tabs>
        <w:spacing w:after="0" w:line="240" w:lineRule="auto"/>
        <w:jc w:val="both"/>
        <w:rPr>
          <w:rFonts w:cs="Calibri"/>
          <w:u w:val="single"/>
        </w:rPr>
      </w:pPr>
    </w:p>
    <w:p w14:paraId="66FDD35A" w14:textId="58A1C88D" w:rsidR="00BB439D" w:rsidRDefault="00312C5F" w:rsidP="00CB41C4">
      <w:pPr>
        <w:tabs>
          <w:tab w:val="left" w:leader="underscore" w:pos="9639"/>
        </w:tabs>
        <w:spacing w:after="0" w:line="240" w:lineRule="auto"/>
        <w:jc w:val="both"/>
        <w:rPr>
          <w:rFonts w:cs="Calibri"/>
          <w:b/>
        </w:rPr>
      </w:pPr>
      <w:r>
        <w:rPr>
          <w:rFonts w:cs="Calibri"/>
          <w:u w:val="single"/>
        </w:rPr>
        <w:t>“</w:t>
      </w:r>
      <w:r w:rsidR="00BB439D" w:rsidRPr="00770C41">
        <w:rPr>
          <w:rFonts w:cs="Calibri"/>
          <w:u w:val="single"/>
        </w:rPr>
        <w:t>Esta nota no le aplica al ente público</w:t>
      </w:r>
      <w:r>
        <w:rPr>
          <w:rFonts w:cs="Calibri"/>
          <w:b/>
        </w:rPr>
        <w:t>”</w:t>
      </w:r>
    </w:p>
    <w:p w14:paraId="0FC3F1B0" w14:textId="77777777" w:rsidR="00BB439D" w:rsidRDefault="00BB439D" w:rsidP="00CB41C4">
      <w:pPr>
        <w:tabs>
          <w:tab w:val="left" w:leader="underscore" w:pos="9639"/>
        </w:tabs>
        <w:spacing w:after="0" w:line="240" w:lineRule="auto"/>
        <w:jc w:val="both"/>
        <w:rPr>
          <w:rFonts w:cs="Calibri"/>
          <w:b/>
        </w:rPr>
      </w:pPr>
    </w:p>
    <w:p w14:paraId="2878D6F1" w14:textId="32A219C9"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E3DB06F" w14:textId="77777777" w:rsidR="00BB439D" w:rsidRDefault="00BB439D" w:rsidP="00CB41C4">
      <w:pPr>
        <w:tabs>
          <w:tab w:val="left" w:leader="underscore" w:pos="9639"/>
        </w:tabs>
        <w:spacing w:after="0" w:line="240" w:lineRule="auto"/>
        <w:jc w:val="both"/>
        <w:rPr>
          <w:rFonts w:cs="Calibri"/>
          <w:u w:val="single"/>
        </w:rPr>
      </w:pPr>
    </w:p>
    <w:p w14:paraId="63BA699C" w14:textId="34CFDC45" w:rsidR="007D1E76" w:rsidRDefault="00312C5F" w:rsidP="00CB41C4">
      <w:pPr>
        <w:tabs>
          <w:tab w:val="left" w:leader="underscore" w:pos="9639"/>
        </w:tabs>
        <w:spacing w:after="0" w:line="240" w:lineRule="auto"/>
        <w:jc w:val="both"/>
        <w:rPr>
          <w:rFonts w:cs="Calibri"/>
          <w:u w:val="single"/>
        </w:rPr>
      </w:pPr>
      <w:r>
        <w:rPr>
          <w:rFonts w:cs="Calibri"/>
          <w:u w:val="single"/>
        </w:rPr>
        <w:t>“</w:t>
      </w:r>
      <w:r w:rsidR="00BB439D" w:rsidRPr="00770C41">
        <w:rPr>
          <w:rFonts w:cs="Calibri"/>
          <w:u w:val="single"/>
        </w:rPr>
        <w:t>Esta nota no le aplica al ente público</w:t>
      </w:r>
      <w:r>
        <w:rPr>
          <w:rFonts w:cs="Calibri"/>
          <w:u w:val="single"/>
        </w:rPr>
        <w:t>”</w:t>
      </w:r>
    </w:p>
    <w:p w14:paraId="4FA67EBF" w14:textId="77777777" w:rsidR="00BB439D" w:rsidRPr="00E74967" w:rsidRDefault="00BB439D"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A085A0" w14:textId="77777777" w:rsidR="00BB439D" w:rsidRDefault="00BB439D" w:rsidP="00BB439D">
      <w:pPr>
        <w:spacing w:after="0" w:line="240" w:lineRule="auto"/>
        <w:jc w:val="both"/>
        <w:rPr>
          <w:rFonts w:asciiTheme="minorHAnsi" w:hAnsiTheme="minorHAnsi"/>
          <w:u w:val="single"/>
        </w:rPr>
      </w:pPr>
    </w:p>
    <w:p w14:paraId="2A1A980E" w14:textId="4B7772E2" w:rsidR="00BB439D" w:rsidRDefault="00BB439D" w:rsidP="00BB439D">
      <w:pPr>
        <w:spacing w:after="0" w:line="240" w:lineRule="auto"/>
        <w:jc w:val="both"/>
        <w:rPr>
          <w:rFonts w:asciiTheme="minorHAnsi" w:hAnsiTheme="minorHAnsi"/>
          <w:u w:val="single"/>
        </w:rPr>
      </w:pPr>
      <w:r>
        <w:rPr>
          <w:rFonts w:asciiTheme="minorHAnsi" w:hAnsiTheme="minorHAnsi"/>
          <w:u w:val="single"/>
        </w:rPr>
        <w:t>Se contabilizada a valor real, con los principios y postulados básicos de contabilidad generalmente aceptados.</w:t>
      </w:r>
      <w:r w:rsidR="00337183">
        <w:rPr>
          <w:rFonts w:asciiTheme="minorHAnsi" w:hAnsiTheme="minorHAnsi"/>
          <w:u w:val="single"/>
        </w:rPr>
        <w:t xml:space="preserve"> </w:t>
      </w:r>
    </w:p>
    <w:p w14:paraId="5948218F" w14:textId="5766EB02" w:rsidR="00BB439D" w:rsidRDefault="00BB439D" w:rsidP="00BB439D">
      <w:pPr>
        <w:spacing w:after="0" w:line="240" w:lineRule="auto"/>
        <w:jc w:val="both"/>
        <w:rPr>
          <w:rFonts w:asciiTheme="minorHAnsi" w:hAnsiTheme="minorHAnsi"/>
          <w:u w:val="single"/>
        </w:rPr>
      </w:pPr>
      <w:r>
        <w:rPr>
          <w:rFonts w:asciiTheme="minorHAnsi" w:hAnsiTheme="minorHAnsi"/>
          <w:u w:val="single"/>
        </w:rPr>
        <w:t xml:space="preserve">Porcentajes de depreciación y </w:t>
      </w:r>
      <w:r w:rsidR="00107992">
        <w:rPr>
          <w:rFonts w:asciiTheme="minorHAnsi" w:hAnsiTheme="minorHAnsi"/>
          <w:u w:val="single"/>
        </w:rPr>
        <w:t>amortización. -</w:t>
      </w:r>
      <w:r>
        <w:rPr>
          <w:rFonts w:asciiTheme="minorHAnsi" w:hAnsiTheme="minorHAnsi"/>
          <w:u w:val="single"/>
        </w:rPr>
        <w:t xml:space="preserve"> Los señalados en la Ley del Impuesto sobre la renta y supletoriamente los criterios señalados en la Contabilidad Gubernamental.</w:t>
      </w:r>
    </w:p>
    <w:p w14:paraId="3F3C47F0" w14:textId="77777777" w:rsidR="00BB439D" w:rsidRPr="00E74967" w:rsidRDefault="00BB439D" w:rsidP="00BB439D">
      <w:pPr>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4D9131D" w14:textId="77777777" w:rsidR="00BB439D" w:rsidRDefault="00BB439D" w:rsidP="00CB41C4">
      <w:pPr>
        <w:tabs>
          <w:tab w:val="left" w:leader="underscore" w:pos="9639"/>
        </w:tabs>
        <w:spacing w:after="0" w:line="240" w:lineRule="auto"/>
        <w:jc w:val="both"/>
        <w:rPr>
          <w:rFonts w:cs="Calibri"/>
          <w:u w:val="single"/>
        </w:rPr>
      </w:pPr>
    </w:p>
    <w:p w14:paraId="59A0596F" w14:textId="17610CAE"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w:t>
      </w:r>
      <w:r w:rsidR="00BB439D">
        <w:rPr>
          <w:rFonts w:cs="Calibri"/>
          <w:u w:val="single"/>
        </w:rPr>
        <w:t>ta no le aplica al ente público</w:t>
      </w:r>
      <w:r>
        <w:rPr>
          <w:rFonts w:cs="Calibri"/>
          <w:u w:val="single"/>
        </w:rPr>
        <w:t>”</w:t>
      </w:r>
      <w:r w:rsidR="00BB439D">
        <w:rPr>
          <w:rFonts w:cs="Calibri"/>
          <w:u w:val="single"/>
        </w:rPr>
        <w:t>, no hubo cambios en los porcentajes de depreciación o valor residual de los activos.</w:t>
      </w:r>
    </w:p>
    <w:p w14:paraId="16BEF616" w14:textId="77777777" w:rsidR="00BB439D" w:rsidRDefault="00BB439D"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FA16747" w14:textId="77777777" w:rsidR="00BB439D" w:rsidRDefault="00BB439D" w:rsidP="00CB41C4">
      <w:pPr>
        <w:tabs>
          <w:tab w:val="left" w:leader="underscore" w:pos="9639"/>
        </w:tabs>
        <w:spacing w:after="0" w:line="240" w:lineRule="auto"/>
        <w:jc w:val="both"/>
        <w:rPr>
          <w:rFonts w:cs="Calibri"/>
          <w:u w:val="single"/>
        </w:rPr>
      </w:pPr>
    </w:p>
    <w:p w14:paraId="389FC7C1" w14:textId="4C12A796"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r w:rsidR="00BB439D">
        <w:rPr>
          <w:rFonts w:cs="Calibri"/>
          <w:u w:val="single"/>
        </w:rPr>
        <w:t>, no se cuenta con este tipo de gastos</w:t>
      </w:r>
    </w:p>
    <w:p w14:paraId="2E03D9F3" w14:textId="77777777" w:rsidR="00BB439D" w:rsidRDefault="00BB439D"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63984A2" w14:textId="77777777" w:rsidR="00BB439D" w:rsidRDefault="00BB439D" w:rsidP="00CB41C4">
      <w:pPr>
        <w:tabs>
          <w:tab w:val="left" w:leader="underscore" w:pos="9639"/>
        </w:tabs>
        <w:spacing w:after="0" w:line="240" w:lineRule="auto"/>
        <w:jc w:val="both"/>
        <w:rPr>
          <w:rFonts w:cs="Calibri"/>
          <w:u w:val="single"/>
        </w:rPr>
      </w:pPr>
    </w:p>
    <w:p w14:paraId="01FAD1F0" w14:textId="683CD41E" w:rsidR="00BB439D" w:rsidRDefault="00312C5F" w:rsidP="00CB41C4">
      <w:pPr>
        <w:tabs>
          <w:tab w:val="left" w:leader="underscore" w:pos="9639"/>
        </w:tabs>
        <w:spacing w:after="0" w:line="240" w:lineRule="auto"/>
        <w:jc w:val="both"/>
        <w:rPr>
          <w:rFonts w:cs="Calibri"/>
          <w:u w:val="single"/>
        </w:rPr>
      </w:pPr>
      <w:r>
        <w:rPr>
          <w:rFonts w:cs="Calibri"/>
          <w:u w:val="single"/>
        </w:rPr>
        <w:t>“E</w:t>
      </w:r>
      <w:r w:rsidR="00BB439D" w:rsidRPr="00770C41">
        <w:rPr>
          <w:rFonts w:cs="Calibri"/>
          <w:u w:val="single"/>
        </w:rPr>
        <w:t>sta nota no le aplica al ente público</w:t>
      </w:r>
      <w:r>
        <w:rPr>
          <w:rFonts w:cs="Calibri"/>
          <w:u w:val="single"/>
        </w:rPr>
        <w:t>”</w:t>
      </w:r>
      <w:r w:rsidR="00BB439D">
        <w:rPr>
          <w:rFonts w:cs="Calibri"/>
          <w:u w:val="single"/>
        </w:rPr>
        <w:t>, la inversión financiera es un instrumento seguro, de acuerdo a la clasificación en que está catalogada.</w:t>
      </w:r>
    </w:p>
    <w:p w14:paraId="5CEF5614" w14:textId="77777777" w:rsidR="00BB439D" w:rsidRDefault="00BB439D" w:rsidP="00CB41C4">
      <w:pPr>
        <w:tabs>
          <w:tab w:val="left" w:leader="underscore" w:pos="9639"/>
        </w:tabs>
        <w:spacing w:after="0" w:line="240" w:lineRule="auto"/>
        <w:jc w:val="both"/>
        <w:rPr>
          <w:rFonts w:cs="Calibri"/>
          <w:u w:val="single"/>
        </w:rPr>
      </w:pPr>
    </w:p>
    <w:p w14:paraId="114D8167" w14:textId="0E548E9A" w:rsidR="007D1E76" w:rsidRPr="00BB439D" w:rsidRDefault="007D1E76" w:rsidP="00CB41C4">
      <w:pPr>
        <w:tabs>
          <w:tab w:val="left" w:leader="underscore" w:pos="9639"/>
        </w:tabs>
        <w:spacing w:after="0" w:line="240" w:lineRule="auto"/>
        <w:jc w:val="both"/>
        <w:rPr>
          <w:rFonts w:cs="Calibri"/>
          <w:u w:val="single"/>
        </w:rPr>
      </w:pPr>
      <w:r w:rsidRPr="00E74967">
        <w:rPr>
          <w:rFonts w:cs="Calibri"/>
          <w:b/>
        </w:rPr>
        <w:t xml:space="preserve">e) </w:t>
      </w:r>
      <w:r w:rsidRPr="00E74967">
        <w:rPr>
          <w:rFonts w:cs="Calibri"/>
        </w:rPr>
        <w:t>Valor activado en el ejercicio de los bienes construidos por la entidad:</w:t>
      </w:r>
    </w:p>
    <w:p w14:paraId="2E17CB0A" w14:textId="1EED261F" w:rsidR="007D1E76" w:rsidRPr="00E74967" w:rsidRDefault="00312C5F" w:rsidP="00CB41C4">
      <w:pPr>
        <w:tabs>
          <w:tab w:val="left" w:leader="underscore" w:pos="9639"/>
        </w:tabs>
        <w:spacing w:after="0" w:line="240" w:lineRule="auto"/>
        <w:jc w:val="both"/>
        <w:rPr>
          <w:rFonts w:cs="Calibri"/>
          <w:b/>
        </w:rPr>
      </w:pPr>
      <w:r>
        <w:rPr>
          <w:rFonts w:cs="Calibri"/>
          <w:u w:val="single"/>
        </w:rPr>
        <w:t>“</w:t>
      </w:r>
      <w:r w:rsidR="00BB439D" w:rsidRPr="00770C41">
        <w:rPr>
          <w:rFonts w:cs="Calibri"/>
          <w:u w:val="single"/>
        </w:rPr>
        <w:t>Esta nota no le aplica al ente público</w:t>
      </w:r>
      <w:r>
        <w:rPr>
          <w:rFonts w:cs="Calibri"/>
          <w:u w:val="single"/>
        </w:rPr>
        <w:t>”</w:t>
      </w:r>
      <w:r w:rsidR="00BB439D">
        <w:rPr>
          <w:rFonts w:cs="Calibri"/>
          <w:u w:val="single"/>
        </w:rPr>
        <w:t>, no se cuenta con bienes inmuebles propiedad del Instituto</w:t>
      </w:r>
    </w:p>
    <w:p w14:paraId="5B8C437B" w14:textId="77777777" w:rsidR="00BB439D" w:rsidRDefault="00BB439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3D89FF6" w14:textId="77777777" w:rsidR="00BB439D" w:rsidRDefault="00BB439D" w:rsidP="00CB41C4">
      <w:pPr>
        <w:tabs>
          <w:tab w:val="left" w:leader="underscore" w:pos="9639"/>
        </w:tabs>
        <w:spacing w:after="0" w:line="240" w:lineRule="auto"/>
        <w:jc w:val="both"/>
        <w:rPr>
          <w:rFonts w:cs="Calibri"/>
          <w:u w:val="single"/>
        </w:rPr>
      </w:pPr>
    </w:p>
    <w:p w14:paraId="6FD1B4E4" w14:textId="05E61E7F" w:rsidR="007D1E76" w:rsidRDefault="00107992" w:rsidP="00CB41C4">
      <w:pPr>
        <w:tabs>
          <w:tab w:val="left" w:leader="underscore" w:pos="9639"/>
        </w:tabs>
        <w:spacing w:after="0" w:line="240" w:lineRule="auto"/>
        <w:jc w:val="both"/>
        <w:rPr>
          <w:rFonts w:cs="Calibri"/>
          <w:u w:val="single"/>
        </w:rPr>
      </w:pPr>
      <w:r>
        <w:rPr>
          <w:rFonts w:cs="Calibri"/>
          <w:u w:val="single"/>
        </w:rPr>
        <w:t>” Esta</w:t>
      </w:r>
      <w:r w:rsidR="00BB439D" w:rsidRPr="0099457D">
        <w:rPr>
          <w:rFonts w:cs="Calibri"/>
          <w:u w:val="single"/>
        </w:rPr>
        <w:t xml:space="preserve"> no</w:t>
      </w:r>
      <w:r w:rsidR="00BB439D">
        <w:rPr>
          <w:rFonts w:cs="Calibri"/>
          <w:u w:val="single"/>
        </w:rPr>
        <w:t>ta no le aplica al ente público</w:t>
      </w:r>
      <w:r w:rsidR="00BB439D" w:rsidRPr="0099457D">
        <w:rPr>
          <w:rFonts w:cs="Calibri"/>
          <w:u w:val="single"/>
        </w:rPr>
        <w:t xml:space="preserve"> </w:t>
      </w:r>
      <w:r w:rsidR="00312C5F">
        <w:rPr>
          <w:rFonts w:cs="Calibri"/>
          <w:u w:val="single"/>
        </w:rPr>
        <w:t xml:space="preserve">“, </w:t>
      </w:r>
      <w:r w:rsidR="00BB439D"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087D9ABB" w14:textId="77777777" w:rsidR="00BB439D" w:rsidRPr="00E74967" w:rsidRDefault="00BB439D"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A9F9E3D" w14:textId="77777777" w:rsidR="00BB439D" w:rsidRDefault="00BB439D" w:rsidP="00CB41C4">
      <w:pPr>
        <w:tabs>
          <w:tab w:val="left" w:leader="underscore" w:pos="9639"/>
        </w:tabs>
        <w:spacing w:after="0" w:line="240" w:lineRule="auto"/>
        <w:jc w:val="both"/>
        <w:rPr>
          <w:rFonts w:cs="Calibri"/>
          <w:u w:val="single"/>
        </w:rPr>
      </w:pPr>
    </w:p>
    <w:p w14:paraId="46AC9102" w14:textId="072A7856"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sidR="00BB439D">
        <w:rPr>
          <w:rFonts w:cs="Calibri"/>
          <w:u w:val="single"/>
        </w:rPr>
        <w:t xml:space="preserve">, </w:t>
      </w:r>
      <w:r w:rsidR="00BB439D" w:rsidRPr="004A2D1B">
        <w:rPr>
          <w:rFonts w:cs="Calibri"/>
          <w:u w:val="single"/>
        </w:rPr>
        <w:t>no hubo desmantelamiento de Activos, procedimientos, implicaciones, efectos contables</w:t>
      </w:r>
    </w:p>
    <w:p w14:paraId="388677B5" w14:textId="77777777" w:rsidR="00BB439D" w:rsidRDefault="00BB439D"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2ED082F" w14:textId="77777777" w:rsidR="00BB439D" w:rsidRDefault="000C3365" w:rsidP="00BB439D">
      <w:pPr>
        <w:spacing w:after="0" w:line="240" w:lineRule="auto"/>
        <w:jc w:val="both"/>
        <w:rPr>
          <w:rFonts w:cs="Calibri"/>
        </w:rPr>
      </w:pPr>
      <w:r>
        <w:rPr>
          <w:rFonts w:cs="Calibri"/>
        </w:rPr>
        <w:tab/>
      </w:r>
    </w:p>
    <w:p w14:paraId="3C454566" w14:textId="2A5FBD41" w:rsidR="00BB439D" w:rsidRPr="00136DCF" w:rsidRDefault="00BB439D" w:rsidP="00BB439D">
      <w:pPr>
        <w:spacing w:after="0" w:line="240" w:lineRule="auto"/>
        <w:jc w:val="both"/>
        <w:rPr>
          <w:rFonts w:cs="Calibri"/>
          <w:u w:val="single"/>
        </w:rPr>
      </w:pPr>
      <w:r w:rsidRPr="00136DCF">
        <w:rPr>
          <w:rFonts w:cs="Calibri"/>
          <w:u w:val="single"/>
        </w:rPr>
        <w:t>Existen resguardos los cuales son actualizados constantemente.</w:t>
      </w:r>
    </w:p>
    <w:p w14:paraId="488434DE" w14:textId="77777777" w:rsidR="00BB439D" w:rsidRPr="00E74967" w:rsidRDefault="00BB439D" w:rsidP="00BB439D">
      <w:pPr>
        <w:spacing w:after="0" w:line="240" w:lineRule="auto"/>
        <w:jc w:val="both"/>
        <w:rPr>
          <w:rFonts w:cs="Calibri"/>
        </w:rPr>
      </w:pPr>
    </w:p>
    <w:p w14:paraId="1F344FA6" w14:textId="278534BF"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817E232" w14:textId="77777777" w:rsidR="00BB439D" w:rsidRDefault="00BB439D" w:rsidP="00CB41C4">
      <w:pPr>
        <w:tabs>
          <w:tab w:val="left" w:leader="underscore" w:pos="9639"/>
        </w:tabs>
        <w:spacing w:after="0" w:line="240" w:lineRule="auto"/>
        <w:jc w:val="both"/>
        <w:rPr>
          <w:rFonts w:cs="Calibri"/>
          <w:u w:val="single"/>
        </w:rPr>
      </w:pPr>
    </w:p>
    <w:p w14:paraId="2F075955" w14:textId="1153E963"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48A8BDD" w14:textId="77777777" w:rsidR="00BB439D" w:rsidRDefault="00BB439D" w:rsidP="00BB439D">
      <w:pPr>
        <w:tabs>
          <w:tab w:val="left" w:leader="underscore" w:pos="9639"/>
        </w:tabs>
        <w:spacing w:after="0" w:line="240" w:lineRule="auto"/>
        <w:jc w:val="both"/>
        <w:rPr>
          <w:rFonts w:cs="Calibri"/>
          <w:u w:val="single"/>
        </w:rPr>
      </w:pPr>
    </w:p>
    <w:p w14:paraId="11AC6393" w14:textId="640637FC" w:rsidR="00BB439D" w:rsidRPr="00E74967" w:rsidRDefault="00312C5F" w:rsidP="00BB439D">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0A3B41EB" w14:textId="18B277D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862BA78" w14:textId="77777777" w:rsidR="00BB439D" w:rsidRDefault="00BB439D" w:rsidP="00BB439D">
      <w:pPr>
        <w:tabs>
          <w:tab w:val="left" w:leader="underscore" w:pos="9639"/>
        </w:tabs>
        <w:spacing w:after="0" w:line="240" w:lineRule="auto"/>
        <w:jc w:val="both"/>
        <w:rPr>
          <w:rFonts w:cs="Calibri"/>
          <w:u w:val="single"/>
        </w:rPr>
      </w:pPr>
    </w:p>
    <w:p w14:paraId="79F28FB4" w14:textId="5B11CBE3" w:rsidR="00BB439D" w:rsidRPr="00E74967" w:rsidRDefault="00312C5F" w:rsidP="00BB439D">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1E5C8CCB" w14:textId="7224698F"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4A2AA39" w14:textId="77777777" w:rsidR="00BB439D" w:rsidRDefault="00BB439D" w:rsidP="00BB439D">
      <w:pPr>
        <w:tabs>
          <w:tab w:val="left" w:leader="underscore" w:pos="9639"/>
        </w:tabs>
        <w:spacing w:after="0" w:line="240" w:lineRule="auto"/>
        <w:jc w:val="both"/>
        <w:rPr>
          <w:rFonts w:cs="Calibri"/>
          <w:u w:val="single"/>
        </w:rPr>
      </w:pPr>
    </w:p>
    <w:p w14:paraId="299F29A9" w14:textId="573CDF56" w:rsidR="00BB439D" w:rsidRPr="00E74967" w:rsidRDefault="00312C5F" w:rsidP="00BB439D">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35A51839" w14:textId="2E9873CC"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2C45A55" w14:textId="77777777" w:rsidR="00BB439D" w:rsidRDefault="00BB439D" w:rsidP="00BB439D">
      <w:pPr>
        <w:tabs>
          <w:tab w:val="left" w:leader="underscore" w:pos="9639"/>
        </w:tabs>
        <w:spacing w:after="0" w:line="240" w:lineRule="auto"/>
        <w:jc w:val="both"/>
        <w:rPr>
          <w:rFonts w:cs="Calibri"/>
          <w:u w:val="single"/>
        </w:rPr>
      </w:pPr>
    </w:p>
    <w:p w14:paraId="4F693934" w14:textId="4565B3FE" w:rsidR="00BB439D" w:rsidRPr="00E74967" w:rsidRDefault="00312C5F" w:rsidP="00BB439D">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DA095DF" w14:textId="77777777" w:rsidR="00BB439D" w:rsidRDefault="00BB439D" w:rsidP="00BB439D">
      <w:pPr>
        <w:tabs>
          <w:tab w:val="left" w:leader="underscore" w:pos="9639"/>
        </w:tabs>
        <w:spacing w:after="0" w:line="240" w:lineRule="auto"/>
        <w:jc w:val="both"/>
        <w:rPr>
          <w:rFonts w:cs="Calibri"/>
          <w:u w:val="single"/>
        </w:rPr>
      </w:pPr>
    </w:p>
    <w:p w14:paraId="13F65ED4" w14:textId="438AB0E2" w:rsidR="00BB439D" w:rsidRPr="00E74967" w:rsidRDefault="00312C5F" w:rsidP="00BB439D">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0CFB4EF3" w14:textId="11CA2B93"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4B79C9E" w14:textId="77777777" w:rsidR="00BB439D" w:rsidRDefault="00BB439D" w:rsidP="00BB439D">
      <w:pPr>
        <w:tabs>
          <w:tab w:val="left" w:leader="underscore" w:pos="9639"/>
        </w:tabs>
        <w:spacing w:after="0" w:line="240" w:lineRule="auto"/>
        <w:jc w:val="both"/>
        <w:rPr>
          <w:rFonts w:cs="Calibri"/>
          <w:u w:val="single"/>
        </w:rPr>
      </w:pPr>
    </w:p>
    <w:p w14:paraId="0473799E" w14:textId="1DF94CF5" w:rsidR="00BB439D" w:rsidRPr="00312C5F" w:rsidRDefault="00312C5F" w:rsidP="00312C5F">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 xml:space="preserve">Esta nota no le aplica al ente </w:t>
      </w:r>
      <w:r w:rsidR="00337183" w:rsidRPr="00770C41">
        <w:rPr>
          <w:rFonts w:cs="Calibri"/>
          <w:u w:val="single"/>
        </w:rPr>
        <w:t>público</w:t>
      </w:r>
      <w:r w:rsidR="00337183">
        <w:rPr>
          <w:rFonts w:cs="Calibri"/>
          <w:u w:val="single"/>
        </w:rPr>
        <w:t>”</w:t>
      </w:r>
      <w:r w:rsidR="00337183">
        <w:rPr>
          <w:rFonts w:cs="Calibri"/>
        </w:rPr>
        <w:t>,</w:t>
      </w:r>
      <w:r w:rsidR="00337183">
        <w:rPr>
          <w:rFonts w:cs="Calibri"/>
          <w:u w:val="single"/>
        </w:rPr>
        <w:t xml:space="preserve"> El</w:t>
      </w:r>
      <w:r w:rsidR="00BB439D">
        <w:rPr>
          <w:rFonts w:cs="Calibri"/>
          <w:u w:val="single"/>
        </w:rPr>
        <w:t xml:space="preserve"> instituto no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EE35A72" w14:textId="77777777" w:rsidR="00BB439D" w:rsidRDefault="000C3365" w:rsidP="00BB439D">
      <w:pPr>
        <w:spacing w:after="0" w:line="240" w:lineRule="auto"/>
        <w:jc w:val="both"/>
        <w:rPr>
          <w:rFonts w:cs="Calibri"/>
        </w:rPr>
      </w:pPr>
      <w:r>
        <w:rPr>
          <w:rFonts w:cs="Calibri"/>
        </w:rPr>
        <w:tab/>
      </w:r>
    </w:p>
    <w:p w14:paraId="4AF04712" w14:textId="7897137B" w:rsidR="00BB439D" w:rsidRDefault="00BB439D" w:rsidP="00BB439D">
      <w:pPr>
        <w:spacing w:after="0" w:line="240" w:lineRule="auto"/>
        <w:jc w:val="both"/>
        <w:rPr>
          <w:rFonts w:cs="Calibri"/>
          <w:u w:val="single"/>
        </w:rPr>
      </w:pPr>
      <w:r w:rsidRPr="00136DCF">
        <w:rPr>
          <w:rFonts w:cs="Calibri"/>
          <w:u w:val="single"/>
        </w:rPr>
        <w:t>Solo se tiene ingresos locales a través de subsidios o mediante las disposiciones administrativas autorizados y pu</w:t>
      </w:r>
      <w:r>
        <w:rPr>
          <w:rFonts w:cs="Calibri"/>
          <w:u w:val="single"/>
        </w:rPr>
        <w:t>blicadas para el ejercicio 2018.</w:t>
      </w:r>
    </w:p>
    <w:p w14:paraId="38AA4EA0" w14:textId="77777777" w:rsidR="00BB439D" w:rsidRPr="00136DCF" w:rsidRDefault="00BB439D" w:rsidP="00BB439D">
      <w:pPr>
        <w:spacing w:after="0" w:line="240" w:lineRule="auto"/>
        <w:jc w:val="both"/>
        <w:rPr>
          <w:rFonts w:cs="Calibri"/>
          <w:u w:val="single"/>
        </w:rPr>
      </w:pPr>
    </w:p>
    <w:p w14:paraId="36C23337" w14:textId="6661A47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10636E" w14:textId="77777777" w:rsidR="00BB439D" w:rsidRDefault="00BB439D" w:rsidP="00CB41C4">
      <w:pPr>
        <w:tabs>
          <w:tab w:val="left" w:leader="underscore" w:pos="9639"/>
        </w:tabs>
        <w:spacing w:after="0" w:line="240" w:lineRule="auto"/>
        <w:jc w:val="both"/>
        <w:rPr>
          <w:rFonts w:cs="Calibri"/>
          <w:u w:val="single"/>
        </w:rPr>
      </w:pPr>
    </w:p>
    <w:p w14:paraId="533390F5" w14:textId="76B37F76"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sidR="00BB439D">
        <w:rPr>
          <w:rFonts w:cs="Calibri"/>
          <w:u w:val="single"/>
        </w:rPr>
        <w:t xml:space="preserve">, dado que los ingresos se proyectan </w:t>
      </w:r>
      <w:r w:rsidR="007B580E">
        <w:rPr>
          <w:rFonts w:cs="Calibri"/>
          <w:u w:val="single"/>
        </w:rPr>
        <w:t>anualmente.</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39B2A599" w14:textId="5EDD402A" w:rsidR="00BB439D" w:rsidRDefault="00312C5F" w:rsidP="00BB439D">
      <w:pPr>
        <w:spacing w:after="0" w:line="240" w:lineRule="auto"/>
        <w:jc w:val="both"/>
        <w:rPr>
          <w:rFonts w:asciiTheme="minorHAnsi" w:hAnsiTheme="minorHAnsi" w:cs="Calibri"/>
          <w:u w:val="single"/>
        </w:rPr>
      </w:pPr>
      <w:r>
        <w:rPr>
          <w:rFonts w:cs="Calibri"/>
          <w:u w:val="single"/>
        </w:rPr>
        <w:t>“</w:t>
      </w:r>
      <w:r w:rsidR="00BB439D" w:rsidRPr="00770C41">
        <w:rPr>
          <w:rFonts w:cs="Calibri"/>
          <w:u w:val="single"/>
        </w:rPr>
        <w:t>Esta nota no le aplica al ente público</w:t>
      </w:r>
      <w:r>
        <w:rPr>
          <w:rFonts w:cs="Calibri"/>
          <w:u w:val="single"/>
        </w:rPr>
        <w:t>”</w:t>
      </w:r>
      <w:r w:rsidR="00BB439D">
        <w:rPr>
          <w:rFonts w:cs="Calibri"/>
          <w:u w:val="single"/>
        </w:rPr>
        <w:t>.  La deuda a corto plazo se encuentra en notas de desglose.</w:t>
      </w:r>
    </w:p>
    <w:p w14:paraId="15879F66" w14:textId="77777777" w:rsidR="00BB439D" w:rsidRPr="00E74967" w:rsidRDefault="00BB439D" w:rsidP="00BB439D">
      <w:pPr>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6DB63D" w14:textId="77777777" w:rsidR="00BB439D" w:rsidRDefault="00BB439D" w:rsidP="00CB41C4">
      <w:pPr>
        <w:tabs>
          <w:tab w:val="left" w:leader="underscore" w:pos="9639"/>
        </w:tabs>
        <w:spacing w:after="0" w:line="240" w:lineRule="auto"/>
        <w:jc w:val="both"/>
        <w:rPr>
          <w:rFonts w:cs="Calibri"/>
          <w:u w:val="single"/>
        </w:rPr>
      </w:pPr>
    </w:p>
    <w:p w14:paraId="6B02EAB0" w14:textId="350EB9C1" w:rsidR="007D1E76" w:rsidRPr="00E74967" w:rsidRDefault="00312C5F" w:rsidP="00CB41C4">
      <w:pPr>
        <w:tabs>
          <w:tab w:val="left" w:leader="underscore" w:pos="9639"/>
        </w:tabs>
        <w:spacing w:after="0" w:line="240" w:lineRule="auto"/>
        <w:jc w:val="both"/>
        <w:rPr>
          <w:rFonts w:cs="Calibri"/>
        </w:rPr>
      </w:pPr>
      <w:r>
        <w:rPr>
          <w:rFonts w:cs="Calibri"/>
          <w:u w:val="single"/>
        </w:rPr>
        <w:t>“</w:t>
      </w:r>
      <w:r w:rsidR="00BB439D" w:rsidRPr="00770C41">
        <w:rPr>
          <w:rFonts w:cs="Calibri"/>
          <w:u w:val="single"/>
        </w:rPr>
        <w:t>Esta nota no le aplica al ente público</w:t>
      </w:r>
      <w:r>
        <w:rPr>
          <w:rFonts w:cs="Calibri"/>
          <w:u w:val="single"/>
        </w:rPr>
        <w:t>”</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B0D13DF" w14:textId="77777777" w:rsidR="00312C5F" w:rsidRDefault="00312C5F" w:rsidP="00312C5F">
      <w:pPr>
        <w:spacing w:after="0" w:line="240" w:lineRule="auto"/>
        <w:jc w:val="both"/>
        <w:rPr>
          <w:rFonts w:asciiTheme="minorHAnsi" w:hAnsiTheme="minorHAnsi"/>
          <w:u w:val="single"/>
        </w:rPr>
      </w:pPr>
    </w:p>
    <w:p w14:paraId="03980982" w14:textId="46581251" w:rsidR="00312C5F" w:rsidRDefault="00312C5F" w:rsidP="00312C5F">
      <w:pPr>
        <w:spacing w:after="0" w:line="240" w:lineRule="auto"/>
        <w:jc w:val="both"/>
        <w:rPr>
          <w:rFonts w:asciiTheme="minorHAnsi" w:hAnsiTheme="minorHAnsi"/>
          <w:u w:val="single"/>
        </w:rPr>
      </w:pPr>
      <w:r>
        <w:rPr>
          <w:rFonts w:asciiTheme="minorHAnsi" w:hAnsiTheme="minorHAnsi"/>
          <w:u w:val="single"/>
        </w:rPr>
        <w:t>Manual del Sistema de Calidad ISO 9001:2015</w:t>
      </w:r>
    </w:p>
    <w:p w14:paraId="7AB175DF" w14:textId="77777777" w:rsidR="00312C5F" w:rsidRDefault="00312C5F" w:rsidP="00312C5F">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r>
        <w:rPr>
          <w:rFonts w:asciiTheme="minorHAnsi" w:hAnsiTheme="minorHAnsi"/>
          <w:u w:val="single"/>
        </w:rPr>
        <w:tab/>
      </w:r>
    </w:p>
    <w:p w14:paraId="0503EE51" w14:textId="545D4D94" w:rsidR="00312C5F" w:rsidRDefault="00312C5F" w:rsidP="00312C5F">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2018 del Municipio.</w:t>
      </w:r>
    </w:p>
    <w:p w14:paraId="02DA481C" w14:textId="77362901" w:rsidR="00312C5F" w:rsidRDefault="00801415" w:rsidP="00312C5F">
      <w:pPr>
        <w:spacing w:after="0" w:line="240" w:lineRule="auto"/>
        <w:jc w:val="both"/>
        <w:rPr>
          <w:rFonts w:asciiTheme="minorHAnsi" w:hAnsiTheme="minorHAnsi" w:cs="Arial"/>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 xml:space="preserve"> </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770B42" w14:textId="77777777" w:rsidR="00312C5F" w:rsidRDefault="00312C5F" w:rsidP="00CB41C4">
      <w:pPr>
        <w:tabs>
          <w:tab w:val="left" w:leader="underscore" w:pos="9639"/>
        </w:tabs>
        <w:spacing w:after="0" w:line="240" w:lineRule="auto"/>
        <w:jc w:val="both"/>
        <w:rPr>
          <w:rFonts w:asciiTheme="minorHAnsi" w:hAnsiTheme="minorHAnsi"/>
          <w:u w:val="single"/>
        </w:rPr>
      </w:pPr>
    </w:p>
    <w:p w14:paraId="6DD757EA" w14:textId="0E709E56" w:rsidR="007D1E76" w:rsidRPr="00E74967" w:rsidRDefault="00312C5F" w:rsidP="00CB41C4">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0E6CB289" w14:textId="63BF56B7" w:rsidR="00312C5F" w:rsidRPr="00E74967" w:rsidRDefault="00312C5F" w:rsidP="00CB41C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0AEB8C6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107992"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690BB95" w14:textId="64F9EA96" w:rsidR="00312C5F" w:rsidRDefault="00312C5F" w:rsidP="00312C5F">
      <w:pPr>
        <w:spacing w:after="0" w:line="240" w:lineRule="auto"/>
        <w:jc w:val="both"/>
        <w:rPr>
          <w:rFonts w:asciiTheme="minorHAnsi" w:hAnsiTheme="minorHAnsi"/>
          <w:u w:val="single"/>
        </w:rPr>
      </w:pPr>
      <w:r>
        <w:rPr>
          <w:rFonts w:asciiTheme="minorHAnsi" w:hAnsiTheme="minorHAnsi"/>
          <w:u w:val="single"/>
        </w:rPr>
        <w:t xml:space="preserve">Las afectaciones posteriores al cierre del ejercicio se reflejan en la cuenta de resultados de </w:t>
      </w:r>
      <w:r w:rsidR="00107992">
        <w:rPr>
          <w:rFonts w:asciiTheme="minorHAnsi" w:hAnsiTheme="minorHAnsi"/>
          <w:u w:val="single"/>
        </w:rPr>
        <w:t>ejercicios anteriores</w:t>
      </w:r>
      <w:r>
        <w:rPr>
          <w:rFonts w:asciiTheme="minorHAnsi" w:hAnsiTheme="minorHAnsi"/>
          <w:u w:val="single"/>
        </w:rPr>
        <w:t xml:space="preserve"> en el segmento de patrimonio.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27D0D7F" w14:textId="77777777" w:rsidR="00312C5F" w:rsidRDefault="00312C5F" w:rsidP="00312C5F">
      <w:pPr>
        <w:spacing w:after="0" w:line="240" w:lineRule="auto"/>
        <w:jc w:val="both"/>
        <w:rPr>
          <w:rFonts w:asciiTheme="minorHAnsi" w:hAnsiTheme="minorHAnsi"/>
          <w:u w:val="single"/>
        </w:rPr>
      </w:pPr>
    </w:p>
    <w:p w14:paraId="65BDEEBF" w14:textId="35B72B81" w:rsidR="00312C5F" w:rsidRDefault="00312C5F" w:rsidP="00312C5F">
      <w:pPr>
        <w:spacing w:after="0" w:line="240" w:lineRule="auto"/>
        <w:jc w:val="both"/>
        <w:rPr>
          <w:rFonts w:asciiTheme="minorHAnsi" w:hAnsiTheme="minorHAnsi"/>
          <w:u w:val="single"/>
        </w:rPr>
      </w:pPr>
      <w:r>
        <w:rPr>
          <w:rFonts w:asciiTheme="minorHAnsi" w:hAnsiTheme="minorHAnsi"/>
          <w:u w:val="single"/>
        </w:rPr>
        <w:t xml:space="preserve">En el Instituto no existen partes relacionadas que pudieran ejercer influencia significativa sobre la toma de decisiones financieras y </w:t>
      </w:r>
      <w:r w:rsidR="002C3D40">
        <w:rPr>
          <w:rFonts w:asciiTheme="minorHAnsi" w:hAnsiTheme="minorHAnsi"/>
          <w:u w:val="single"/>
        </w:rPr>
        <w:t>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27BA17E" w14:textId="77777777" w:rsidR="00312C5F"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w:t>
      </w:r>
    </w:p>
    <w:p w14:paraId="50903296" w14:textId="6BEF4F3D"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870A51F" w14:textId="64C25389" w:rsidR="007610BC" w:rsidRPr="0012405A" w:rsidRDefault="00AE1F6A" w:rsidP="00BD6575">
      <w:pPr>
        <w:tabs>
          <w:tab w:val="left" w:leader="underscore" w:pos="9639"/>
        </w:tabs>
        <w:spacing w:after="0" w:line="240" w:lineRule="auto"/>
        <w:jc w:val="both"/>
        <w:rPr>
          <w:rFonts w:cs="Calibri"/>
        </w:rPr>
      </w:pPr>
      <w:r w:rsidRPr="00BD6575">
        <w:rPr>
          <w:rFonts w:asciiTheme="minorHAnsi" w:hAnsiTheme="minorHAnsi" w:cstheme="minorHAnsi"/>
          <w:b/>
          <w:sz w:val="18"/>
          <w:szCs w:val="18"/>
        </w:rPr>
        <w:t xml:space="preserve">Nota </w:t>
      </w:r>
      <w:r w:rsidR="00CF1316" w:rsidRPr="00BD6575">
        <w:rPr>
          <w:rFonts w:asciiTheme="minorHAnsi" w:hAnsiTheme="minorHAnsi" w:cstheme="minorHAnsi"/>
          <w:b/>
          <w:sz w:val="18"/>
          <w:szCs w:val="18"/>
        </w:rPr>
        <w:t>1</w:t>
      </w:r>
      <w:r w:rsidRPr="00BD6575">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9B13" w14:textId="77777777" w:rsidR="00C62130" w:rsidRDefault="00C62130" w:rsidP="00E00323">
      <w:pPr>
        <w:spacing w:after="0" w:line="240" w:lineRule="auto"/>
      </w:pPr>
      <w:r>
        <w:separator/>
      </w:r>
    </w:p>
  </w:endnote>
  <w:endnote w:type="continuationSeparator" w:id="0">
    <w:p w14:paraId="2AC218A3" w14:textId="77777777" w:rsidR="00C62130" w:rsidRDefault="00C6213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4F94E1B" w:rsidR="0012405A" w:rsidRDefault="0012405A">
        <w:pPr>
          <w:pStyle w:val="Piedepgina"/>
          <w:jc w:val="right"/>
        </w:pPr>
        <w:r>
          <w:fldChar w:fldCharType="begin"/>
        </w:r>
        <w:r>
          <w:instrText>PAGE   \* MERGEFORMAT</w:instrText>
        </w:r>
        <w:r>
          <w:fldChar w:fldCharType="separate"/>
        </w:r>
        <w:r w:rsidR="00126724" w:rsidRPr="00126724">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7611" w14:textId="77777777" w:rsidR="00C62130" w:rsidRDefault="00C62130" w:rsidP="00E00323">
      <w:pPr>
        <w:spacing w:after="0" w:line="240" w:lineRule="auto"/>
      </w:pPr>
      <w:r>
        <w:separator/>
      </w:r>
    </w:p>
  </w:footnote>
  <w:footnote w:type="continuationSeparator" w:id="0">
    <w:p w14:paraId="1625FD31" w14:textId="77777777" w:rsidR="00C62130" w:rsidRDefault="00C6213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05E75F3" w:rsidR="00154BA3" w:rsidRPr="004B6647" w:rsidRDefault="00ED1999" w:rsidP="00A4610E">
    <w:pPr>
      <w:pStyle w:val="Encabezado"/>
      <w:spacing w:after="0" w:line="240" w:lineRule="auto"/>
      <w:jc w:val="center"/>
      <w:rPr>
        <w:sz w:val="30"/>
        <w:szCs w:val="30"/>
      </w:rPr>
    </w:pPr>
    <w:r w:rsidRPr="004B6647">
      <w:rPr>
        <w:sz w:val="30"/>
        <w:szCs w:val="30"/>
      </w:rPr>
      <w:t xml:space="preserve">Instituto Municipal de Planeación </w:t>
    </w:r>
  </w:p>
  <w:p w14:paraId="651A4C4F" w14:textId="3AD4D7AF" w:rsidR="00A4610E" w:rsidRDefault="004B6647" w:rsidP="00A4610E">
    <w:pPr>
      <w:pStyle w:val="Encabezado"/>
      <w:spacing w:after="0" w:line="240" w:lineRule="auto"/>
      <w:jc w:val="center"/>
    </w:pPr>
    <w:r w:rsidRPr="00A4610E">
      <w:t>Correspondi</w:t>
    </w:r>
    <w:r>
      <w:t>e</w:t>
    </w:r>
    <w:r w:rsidRPr="00A4610E">
      <w:t>ntes</w:t>
    </w:r>
    <w:r w:rsidR="00A4610E" w:rsidRPr="00A4610E">
      <w:t xml:space="preserve"> </w:t>
    </w:r>
    <w:r>
      <w:t>a</w:t>
    </w:r>
    <w:r w:rsidRPr="00A4610E">
      <w:t>l</w:t>
    </w:r>
    <w:r w:rsidR="00A4610E" w:rsidRPr="00A4610E">
      <w:t xml:space="preserve"> </w:t>
    </w:r>
    <w:r w:rsidR="00A53448">
      <w:t>31</w:t>
    </w:r>
    <w:r>
      <w:t xml:space="preserve"> de </w:t>
    </w:r>
    <w:r w:rsidR="00A53448">
      <w:t xml:space="preserve">diciembre </w:t>
    </w:r>
    <w:r>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17E7"/>
    <w:rsid w:val="00040D4F"/>
    <w:rsid w:val="00084EAE"/>
    <w:rsid w:val="00091CE6"/>
    <w:rsid w:val="000B7810"/>
    <w:rsid w:val="000C25BE"/>
    <w:rsid w:val="000C3365"/>
    <w:rsid w:val="00107992"/>
    <w:rsid w:val="0012405A"/>
    <w:rsid w:val="00126724"/>
    <w:rsid w:val="00154BA3"/>
    <w:rsid w:val="001973A2"/>
    <w:rsid w:val="001C75F2"/>
    <w:rsid w:val="001D2063"/>
    <w:rsid w:val="001D43E9"/>
    <w:rsid w:val="00255727"/>
    <w:rsid w:val="002A4FE7"/>
    <w:rsid w:val="002C3D40"/>
    <w:rsid w:val="002E3214"/>
    <w:rsid w:val="002F3600"/>
    <w:rsid w:val="00312C5F"/>
    <w:rsid w:val="00337183"/>
    <w:rsid w:val="003453CA"/>
    <w:rsid w:val="00435A87"/>
    <w:rsid w:val="00451AA9"/>
    <w:rsid w:val="004A58C8"/>
    <w:rsid w:val="004B6647"/>
    <w:rsid w:val="00514DA0"/>
    <w:rsid w:val="0054701E"/>
    <w:rsid w:val="005D3E43"/>
    <w:rsid w:val="005E231E"/>
    <w:rsid w:val="00657009"/>
    <w:rsid w:val="00677165"/>
    <w:rsid w:val="00681C79"/>
    <w:rsid w:val="007610BC"/>
    <w:rsid w:val="007714AB"/>
    <w:rsid w:val="007B580E"/>
    <w:rsid w:val="007D1E76"/>
    <w:rsid w:val="007D4484"/>
    <w:rsid w:val="00801415"/>
    <w:rsid w:val="0086459F"/>
    <w:rsid w:val="008C3BB8"/>
    <w:rsid w:val="008E076C"/>
    <w:rsid w:val="0092765C"/>
    <w:rsid w:val="009E6CE7"/>
    <w:rsid w:val="00A4610E"/>
    <w:rsid w:val="00A53448"/>
    <w:rsid w:val="00A730E0"/>
    <w:rsid w:val="00AA41E5"/>
    <w:rsid w:val="00AB722B"/>
    <w:rsid w:val="00AE1F6A"/>
    <w:rsid w:val="00B05511"/>
    <w:rsid w:val="00B42F5A"/>
    <w:rsid w:val="00BB439D"/>
    <w:rsid w:val="00BD6575"/>
    <w:rsid w:val="00BD69EE"/>
    <w:rsid w:val="00C62130"/>
    <w:rsid w:val="00C648C2"/>
    <w:rsid w:val="00C97E1E"/>
    <w:rsid w:val="00CB41C4"/>
    <w:rsid w:val="00CF0127"/>
    <w:rsid w:val="00CF1316"/>
    <w:rsid w:val="00D13C44"/>
    <w:rsid w:val="00D460AF"/>
    <w:rsid w:val="00D975B1"/>
    <w:rsid w:val="00E00323"/>
    <w:rsid w:val="00E74967"/>
    <w:rsid w:val="00EA37F5"/>
    <w:rsid w:val="00EA7915"/>
    <w:rsid w:val="00ED1999"/>
    <w:rsid w:val="00F16B14"/>
    <w:rsid w:val="00F46719"/>
    <w:rsid w:val="00F54F6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76617C0D-8049-4A4C-ADCF-2D440E33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60DCBAF-39D2-4DC1-BD9B-14322E4D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2849</Words>
  <Characters>15672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29</cp:revision>
  <cp:lastPrinted>2018-04-20T15:27:00Z</cp:lastPrinted>
  <dcterms:created xsi:type="dcterms:W3CDTF">2017-01-12T05:27:00Z</dcterms:created>
  <dcterms:modified xsi:type="dcterms:W3CDTF">2019-02-12T15:38:00Z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